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W w:w="9510" w:type="dxa"/>
        <w:tblCellSpacing w:w="0" w:type="dxa"/>
        <w:tblBorders>
          <w:top w:val="single" w:sz="8" w:space="0" w:color="999999"/>
          <w:left w:val="single" w:sz="8" w:space="0" w:color="999999"/>
          <w:bottom w:val="single" w:sz="8" w:space="0" w:color="999999"/>
          <w:right w:val="single" w:sz="8" w:space="0" w:color="999999"/>
        </w:tblBorders>
        <w:tblCellMar>
          <w:left w:w="0" w:type="dxa"/>
          <w:right w:w="0" w:type="dxa"/>
        </w:tblCellMar>
        <w:tblLook w:val="04A0" w:firstRow="1" w:lastRow="0" w:firstColumn="1" w:lastColumn="0" w:noHBand="0" w:noVBand="1"/>
      </w:tblPr>
      <w:tblGrid>
        <w:gridCol w:w="9712"/>
      </w:tblGrid>
      <w:tr w:rsidR="009C0F2E" w:rsidTr="00D24039">
        <w:trPr>
          <w:tblCellSpacing w:w="0" w:type="dxa"/>
        </w:trPr>
        <w:tc>
          <w:tcPr>
            <w:tcW w:w="0" w:type="auto"/>
            <w:tcMar>
              <w:top w:w="150" w:type="dxa"/>
              <w:left w:w="300" w:type="dxa"/>
              <w:bottom w:w="150" w:type="dxa"/>
              <w:right w:w="300" w:type="dxa"/>
            </w:tcMar>
            <w:vAlign w:val="center"/>
            <w:hideMark/>
          </w:tcPr>
          <w:p w:rsidR="009C0F2E" w:rsidRDefault="009C0F2E">
            <w:pPr>
              <w:jc w:val="both"/>
            </w:pPr>
            <w:bookmarkStart w:id="0" w:name="_GoBack"/>
            <w:bookmarkEnd w:id="0"/>
            <w:r>
              <w:rPr>
                <w:rFonts w:ascii="Segoe UI" w:hAnsi="Segoe UI" w:cs="Segoe UI"/>
                <w:noProof/>
                <w:color w:val="1F497D"/>
                <w:sz w:val="18"/>
                <w:szCs w:val="18"/>
              </w:rPr>
              <w:drawing>
                <wp:inline distT="0" distB="0" distL="0" distR="0" wp14:anchorId="66E3E639" wp14:editId="500416F6">
                  <wp:extent cx="2143125" cy="714375"/>
                  <wp:effectExtent l="0" t="0" r="9525" b="9525"/>
                  <wp:docPr id="6" name="Resim 6" descr="http://www.tim.org.tr/files/images/layout/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org.tr/files/images/layout/tim-logo.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7F1B7AE" wp14:editId="1F205FA9">
                  <wp:simplePos x="0" y="0"/>
                  <wp:positionH relativeFrom="margin">
                    <wp:align>right</wp:align>
                  </wp:positionH>
                  <wp:positionV relativeFrom="paragraph">
                    <wp:posOffset>9525</wp:posOffset>
                  </wp:positionV>
                  <wp:extent cx="712470" cy="712470"/>
                  <wp:effectExtent l="0" t="0" r="0" b="0"/>
                  <wp:wrapNone/>
                  <wp:docPr id="7" name="Resim 7" descr="https://pbs.twimg.com/profile_images/525216857960087552/c0JCKv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pbs.twimg.com/profile_images/525216857960087552/c0JCKvR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14:sizeRelH relativeFrom="page">
                    <wp14:pctWidth>0</wp14:pctWidth>
                  </wp14:sizeRelH>
                  <wp14:sizeRelV relativeFrom="page">
                    <wp14:pctHeight>0</wp14:pctHeight>
                  </wp14:sizeRelV>
                </wp:anchor>
              </w:drawing>
            </w:r>
          </w:p>
        </w:tc>
      </w:tr>
      <w:tr w:rsidR="009C0F2E" w:rsidTr="00D24039">
        <w:trPr>
          <w:tblCellSpacing w:w="0" w:type="dxa"/>
        </w:trPr>
        <w:tc>
          <w:tcPr>
            <w:tcW w:w="0" w:type="auto"/>
            <w:hideMark/>
          </w:tcPr>
          <w:p w:rsidR="009C0F2E" w:rsidRDefault="009C0F2E">
            <w:pPr>
              <w:jc w:val="center"/>
              <w:rPr>
                <w:color w:val="1F497D"/>
              </w:rPr>
            </w:pPr>
            <w:r>
              <w:rPr>
                <w:noProof/>
                <w:color w:val="1F497D"/>
              </w:rPr>
              <w:drawing>
                <wp:inline distT="0" distB="0" distL="0" distR="0" wp14:anchorId="306D5525" wp14:editId="6D6842FB">
                  <wp:extent cx="5972175" cy="2000250"/>
                  <wp:effectExtent l="0" t="0" r="9525" b="0"/>
                  <wp:docPr id="5" name="Resim 5" descr="cid:image015.jpg@01D159E6.D29D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5.jpg@01D159E6.D29DC4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72175" cy="2000250"/>
                          </a:xfrm>
                          <a:prstGeom prst="rect">
                            <a:avLst/>
                          </a:prstGeom>
                          <a:noFill/>
                          <a:ln>
                            <a:noFill/>
                          </a:ln>
                        </pic:spPr>
                      </pic:pic>
                    </a:graphicData>
                  </a:graphic>
                </wp:inline>
              </w:drawing>
            </w:r>
          </w:p>
        </w:tc>
      </w:tr>
      <w:tr w:rsidR="009C0F2E" w:rsidTr="00D2403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90"/>
              <w:gridCol w:w="290"/>
              <w:gridCol w:w="3192"/>
            </w:tblGrid>
            <w:tr w:rsidR="009C0F2E">
              <w:trPr>
                <w:tblCellSpacing w:w="0" w:type="dxa"/>
              </w:trPr>
              <w:tc>
                <w:tcPr>
                  <w:tcW w:w="3200" w:type="pct"/>
                  <w:hideMark/>
                </w:tcPr>
                <w:tbl>
                  <w:tblPr>
                    <w:tblW w:w="5000" w:type="pct"/>
                    <w:tblCellSpacing w:w="0" w:type="dxa"/>
                    <w:tblCellMar>
                      <w:left w:w="0" w:type="dxa"/>
                      <w:right w:w="0" w:type="dxa"/>
                    </w:tblCellMar>
                    <w:tblLook w:val="04A0" w:firstRow="1" w:lastRow="0" w:firstColumn="1" w:lastColumn="0" w:noHBand="0" w:noVBand="1"/>
                  </w:tblPr>
                  <w:tblGrid>
                    <w:gridCol w:w="6190"/>
                  </w:tblGrid>
                  <w:tr w:rsidR="009C0F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5920"/>
                        </w:tblGrid>
                        <w:tr w:rsidR="009C0F2E">
                          <w:trPr>
                            <w:trHeight w:val="80"/>
                            <w:tblCellSpacing w:w="0" w:type="dxa"/>
                          </w:trPr>
                          <w:tc>
                            <w:tcPr>
                              <w:tcW w:w="270" w:type="dxa"/>
                              <w:vAlign w:val="center"/>
                              <w:hideMark/>
                            </w:tcPr>
                            <w:p w:rsidR="009C0F2E" w:rsidRDefault="009C0F2E">
                              <w:pPr>
                                <w:framePr w:hSpace="141" w:wrap="around" w:vAnchor="text" w:hAnchor="text"/>
                                <w:spacing w:line="80" w:lineRule="atLeast"/>
                              </w:pPr>
                              <w:r>
                                <w:t> </w:t>
                              </w:r>
                            </w:p>
                          </w:tc>
                          <w:tc>
                            <w:tcPr>
                              <w:tcW w:w="0" w:type="auto"/>
                              <w:vAlign w:val="center"/>
                              <w:hideMark/>
                            </w:tcPr>
                            <w:p w:rsidR="009C0F2E" w:rsidRDefault="009C0F2E">
                              <w:pPr>
                                <w:rPr>
                                  <w:rFonts w:ascii="Times New Roman" w:eastAsia="Times New Roman" w:hAnsi="Times New Roman"/>
                                  <w:sz w:val="20"/>
                                  <w:szCs w:val="20"/>
                                </w:rPr>
                              </w:pPr>
                            </w:p>
                          </w:tc>
                        </w:tr>
                        <w:tr w:rsidR="009C0F2E">
                          <w:trPr>
                            <w:tblCellSpacing w:w="0" w:type="dxa"/>
                          </w:trPr>
                          <w:tc>
                            <w:tcPr>
                              <w:tcW w:w="0" w:type="auto"/>
                              <w:shd w:val="clear" w:color="auto" w:fill="FFFFFF"/>
                              <w:vAlign w:val="center"/>
                              <w:hideMark/>
                            </w:tcPr>
                            <w:p w:rsidR="009C0F2E" w:rsidRDefault="009C0F2E">
                              <w:pPr>
                                <w:framePr w:hSpace="141" w:wrap="around" w:vAnchor="text" w:hAnchor="text"/>
                              </w:pPr>
                              <w:r>
                                <w:t> </w:t>
                              </w:r>
                            </w:p>
                          </w:tc>
                          <w:tc>
                            <w:tcPr>
                              <w:tcW w:w="0" w:type="auto"/>
                              <w:shd w:val="clear" w:color="auto" w:fill="FFFFFF"/>
                              <w:vAlign w:val="center"/>
                              <w:hideMark/>
                            </w:tcPr>
                            <w:p w:rsidR="009C0F2E" w:rsidRDefault="009C0F2E">
                              <w:pPr>
                                <w:framePr w:hSpace="141" w:wrap="around" w:vAnchor="text" w:hAnchor="text"/>
                              </w:pPr>
                              <w:r>
                                <w:t> </w:t>
                              </w:r>
                            </w:p>
                          </w:tc>
                        </w:tr>
                        <w:tr w:rsidR="009C0F2E">
                          <w:trPr>
                            <w:tblCellSpacing w:w="0" w:type="dxa"/>
                          </w:trPr>
                          <w:tc>
                            <w:tcPr>
                              <w:tcW w:w="0" w:type="auto"/>
                              <w:shd w:val="clear" w:color="auto" w:fill="FFFFFF"/>
                              <w:vAlign w:val="center"/>
                              <w:hideMark/>
                            </w:tcPr>
                            <w:p w:rsidR="009C0F2E" w:rsidRDefault="009C0F2E">
                              <w:pPr>
                                <w:framePr w:hSpace="141" w:wrap="around" w:vAnchor="text" w:hAnchor="text"/>
                              </w:pPr>
                              <w:r>
                                <w:t> </w:t>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5650"/>
                                <w:gridCol w:w="270"/>
                              </w:tblGrid>
                              <w:tr w:rsidR="0071716D" w:rsidRPr="0071716D">
                                <w:trPr>
                                  <w:tblCellSpacing w:w="0" w:type="dxa"/>
                                </w:trPr>
                                <w:tc>
                                  <w:tcPr>
                                    <w:tcW w:w="0" w:type="auto"/>
                                    <w:shd w:val="clear" w:color="auto" w:fill="FFFFFF"/>
                                    <w:vAlign w:val="center"/>
                                    <w:hideMark/>
                                  </w:tcPr>
                                  <w:p w:rsidR="009C0F2E" w:rsidRPr="0071716D" w:rsidRDefault="009C0F2E" w:rsidP="0071716D">
                                    <w:pPr>
                                      <w:framePr w:hSpace="141" w:wrap="around" w:vAnchor="text" w:hAnchor="text"/>
                                      <w:jc w:val="both"/>
                                      <w:rPr>
                                        <w:b/>
                                      </w:rPr>
                                    </w:pPr>
                                    <w:r w:rsidRPr="0071716D">
                                      <w:rPr>
                                        <w:b/>
                                        <w:highlight w:val="yellow"/>
                                      </w:rPr>
                                      <w:t>TİM-TEB Girişim Evi Nedir?</w:t>
                                    </w:r>
                                  </w:p>
                                  <w:p w:rsidR="009C0F2E" w:rsidRPr="0071716D" w:rsidRDefault="009C0F2E" w:rsidP="0071716D">
                                    <w:pPr>
                                      <w:framePr w:hSpace="141" w:wrap="around" w:vAnchor="text" w:hAnchor="text"/>
                                      <w:jc w:val="both"/>
                                      <w:rPr>
                                        <w:sz w:val="20"/>
                                        <w:szCs w:val="20"/>
                                      </w:rPr>
                                    </w:pPr>
                                    <w:r w:rsidRPr="0071716D">
                                      <w:rPr>
                                        <w:sz w:val="20"/>
                                        <w:szCs w:val="20"/>
                                      </w:rPr>
                                      <w:t>TİM-TEB Girişim Evleri’nin amacı, bulunduğu il genelinde yenilikçi, yüksek katma değerli ve ihracat potansiyeli de olan girişimcileri ve girişimci işletmeleri geliştirmek, güçlendirmektir. Bu amaçla bugüne kadar uyguladığımız programlar girişimcilere ve teknolojik şirketlere yönelik olarak gerçekleştirilmiştir.</w:t>
                                    </w:r>
                                  </w:p>
                                  <w:p w:rsidR="0071716D" w:rsidRPr="0071716D" w:rsidRDefault="0071716D" w:rsidP="0071716D">
                                    <w:pPr>
                                      <w:framePr w:hSpace="141" w:wrap="around" w:vAnchor="text" w:hAnchor="text"/>
                                      <w:jc w:val="both"/>
                                      <w:rPr>
                                        <w:sz w:val="20"/>
                                        <w:szCs w:val="20"/>
                                      </w:rPr>
                                    </w:pPr>
                                  </w:p>
                                  <w:p w:rsidR="009C0F2E" w:rsidRPr="0071716D" w:rsidRDefault="009C0F2E" w:rsidP="0071716D">
                                    <w:pPr>
                                      <w:framePr w:hSpace="141" w:wrap="around" w:vAnchor="text" w:hAnchor="text"/>
                                      <w:jc w:val="both"/>
                                      <w:rPr>
                                        <w:sz w:val="20"/>
                                        <w:szCs w:val="20"/>
                                      </w:rPr>
                                    </w:pPr>
                                    <w:r w:rsidRPr="0071716D">
                                      <w:rPr>
                                        <w:sz w:val="20"/>
                                        <w:szCs w:val="20"/>
                                      </w:rPr>
                                      <w:t>TİM - TEB Girişim Evi’nde kuluçka, hızlandırma ve büyüme evrelerinde olan girişimcilerimiz için farklı kategorilerdeki ihtiyaçlara yönelik hizmetler sunuyoruz. Girişimcilerimizin mevcut durum analizlerini gerçekleştirdikten sonra işletmenin seviyesini belirliyor ve vereceğimiz danışmanlık hizmetlerini buna göre tanımlıyoruz.</w:t>
                                    </w:r>
                                  </w:p>
                                  <w:p w:rsidR="009C0F2E" w:rsidRPr="0071716D" w:rsidRDefault="009C0F2E" w:rsidP="0071716D">
                                    <w:pPr>
                                      <w:framePr w:hSpace="141" w:wrap="around" w:vAnchor="text" w:hAnchor="text"/>
                                      <w:jc w:val="both"/>
                                      <w:rPr>
                                        <w:sz w:val="20"/>
                                        <w:szCs w:val="20"/>
                                      </w:rPr>
                                    </w:pPr>
                                    <w:r w:rsidRPr="0071716D">
                                      <w:rPr>
                                        <w:sz w:val="20"/>
                                        <w:szCs w:val="20"/>
                                      </w:rPr>
                                      <w:t>Girişimciler, TİM – TEB Girişim Evi’ni ofis olarak kullanabildikleri gibi, kurumsal web sitesi oluşturma desteği, marka-patent-fikir hakları ile ilgili olarak danışmanlık desteği, müşteri-yatırımcı buluşmaları düzenleme, network sağlama gibi olanaklardan da faydalanıyorlar.</w:t>
                                    </w:r>
                                  </w:p>
                                  <w:p w:rsidR="0071716D" w:rsidRPr="0071716D" w:rsidRDefault="0071716D" w:rsidP="0071716D">
                                    <w:pPr>
                                      <w:framePr w:hSpace="141" w:wrap="around" w:vAnchor="text" w:hAnchor="text"/>
                                      <w:jc w:val="both"/>
                                      <w:rPr>
                                        <w:sz w:val="20"/>
                                        <w:szCs w:val="20"/>
                                      </w:rPr>
                                    </w:pPr>
                                  </w:p>
                                  <w:p w:rsidR="009C0F2E" w:rsidRPr="0071716D" w:rsidRDefault="009C0F2E" w:rsidP="0071716D">
                                    <w:pPr>
                                      <w:framePr w:hSpace="141" w:wrap="around" w:vAnchor="text" w:hAnchor="text"/>
                                      <w:jc w:val="both"/>
                                      <w:rPr>
                                        <w:b/>
                                      </w:rPr>
                                    </w:pPr>
                                    <w:r w:rsidRPr="0071716D">
                                      <w:rPr>
                                        <w:b/>
                                        <w:highlight w:val="yellow"/>
                                      </w:rPr>
                                      <w:t>TİM-TEB Girişim Evi Programlarının Katkıları</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Girişimcilik potansiyelini yaygınlaştırır.</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Devlet desteklerine etkili bir şekilde ulaşmayı sağlar.</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Teknoloji firmalarının büyümesini ve ihracat çabalarını destekler.</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Yeni kurulan şirketlerin başarısını arttırır.</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Teknoloji firmalarının girişimciliğini geliştirir.</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Yenilikçi ürün ve hizmetlerin yurtiçi ve yurtdışı platformlara ulaşmasını sağlar.</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 xml:space="preserve">Girişimci ve teknoloji firmalarının finansal ihtiyaçlarını yenilikçi çözümlerle yönlendirir. </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İş dünyası ile girişimcilerin iş birliğini geliştirir.</w:t>
                                    </w:r>
                                  </w:p>
                                  <w:p w:rsidR="009C0F2E" w:rsidRPr="0071716D" w:rsidRDefault="009C0F2E" w:rsidP="0071716D">
                                    <w:pPr>
                                      <w:framePr w:hSpace="141" w:wrap="around" w:vAnchor="text" w:hAnchor="text"/>
                                      <w:jc w:val="both"/>
                                      <w:rPr>
                                        <w:sz w:val="20"/>
                                        <w:szCs w:val="20"/>
                                      </w:rPr>
                                    </w:pPr>
                                    <w:r w:rsidRPr="0071716D">
                                      <w:rPr>
                                        <w:rFonts w:ascii="Wingdings" w:hAnsi="Wingdings"/>
                                        <w:sz w:val="20"/>
                                        <w:szCs w:val="20"/>
                                      </w:rPr>
                                      <w:t></w:t>
                                    </w:r>
                                    <w:r w:rsidRPr="0071716D">
                                      <w:rPr>
                                        <w:rFonts w:ascii="Times New Roman" w:hAnsi="Times New Roman"/>
                                        <w:sz w:val="14"/>
                                        <w:szCs w:val="14"/>
                                      </w:rPr>
                                      <w:t xml:space="preserve">  </w:t>
                                    </w:r>
                                    <w:r w:rsidRPr="0071716D">
                                      <w:rPr>
                                        <w:sz w:val="20"/>
                                        <w:szCs w:val="20"/>
                                      </w:rPr>
                                      <w:t>Yatırımcı potansiyelini artırır, girişimci-yatırımcı ilişkilerini destekler.</w:t>
                                    </w:r>
                                  </w:p>
                                </w:tc>
                                <w:tc>
                                  <w:tcPr>
                                    <w:tcW w:w="270" w:type="dxa"/>
                                    <w:hideMark/>
                                  </w:tcPr>
                                  <w:p w:rsidR="009C0F2E" w:rsidRPr="0071716D" w:rsidRDefault="009C0F2E" w:rsidP="0071716D">
                                    <w:pPr>
                                      <w:framePr w:hSpace="141" w:wrap="around" w:vAnchor="text" w:hAnchor="text"/>
                                    </w:pPr>
                                    <w:r w:rsidRPr="0071716D">
                                      <w:t> </w:t>
                                    </w:r>
                                  </w:p>
                                </w:tc>
                              </w:tr>
                            </w:tbl>
                            <w:p w:rsidR="009C0F2E" w:rsidRDefault="009C0F2E">
                              <w:pPr>
                                <w:rPr>
                                  <w:rFonts w:ascii="Times New Roman" w:eastAsia="Times New Roman" w:hAnsi="Times New Roman"/>
                                  <w:sz w:val="20"/>
                                  <w:szCs w:val="20"/>
                                </w:rPr>
                              </w:pPr>
                            </w:p>
                          </w:tc>
                        </w:tr>
                      </w:tbl>
                      <w:p w:rsidR="009C0F2E" w:rsidRDefault="009C0F2E">
                        <w:pPr>
                          <w:rPr>
                            <w:rFonts w:ascii="Times New Roman" w:eastAsia="Times New Roman" w:hAnsi="Times New Roman"/>
                            <w:sz w:val="20"/>
                            <w:szCs w:val="20"/>
                          </w:rPr>
                        </w:pPr>
                      </w:p>
                    </w:tc>
                  </w:tr>
                </w:tbl>
                <w:p w:rsidR="009C0F2E" w:rsidRDefault="009C0F2E">
                  <w:pPr>
                    <w:rPr>
                      <w:rFonts w:ascii="Times New Roman" w:eastAsia="Times New Roman" w:hAnsi="Times New Roman"/>
                      <w:sz w:val="20"/>
                      <w:szCs w:val="20"/>
                    </w:rPr>
                  </w:pPr>
                </w:p>
              </w:tc>
              <w:tc>
                <w:tcPr>
                  <w:tcW w:w="150" w:type="pct"/>
                  <w:hideMark/>
                </w:tcPr>
                <w:p w:rsidR="009C0F2E" w:rsidRDefault="009C0F2E">
                  <w:pPr>
                    <w:framePr w:hSpace="141" w:wrap="around" w:vAnchor="text" w:hAnchor="text"/>
                  </w:pPr>
                  <w:r>
                    <w:t> </w:t>
                  </w:r>
                </w:p>
              </w:tc>
              <w:tc>
                <w:tcPr>
                  <w:tcW w:w="1650" w:type="pct"/>
                  <w:hideMark/>
                </w:tcPr>
                <w:tbl>
                  <w:tblPr>
                    <w:tblW w:w="4476" w:type="pct"/>
                    <w:jc w:val="center"/>
                    <w:tblCellSpacing w:w="0" w:type="dxa"/>
                    <w:tblCellMar>
                      <w:left w:w="0" w:type="dxa"/>
                      <w:right w:w="0" w:type="dxa"/>
                    </w:tblCellMar>
                    <w:tblLook w:val="04A0" w:firstRow="1" w:lastRow="0" w:firstColumn="1" w:lastColumn="0" w:noHBand="0" w:noVBand="1"/>
                  </w:tblPr>
                  <w:tblGrid>
                    <w:gridCol w:w="2857"/>
                  </w:tblGrid>
                  <w:tr w:rsidR="009C0F2E" w:rsidTr="0071716D">
                    <w:trPr>
                      <w:trHeight w:val="570"/>
                      <w:tblCellSpacing w:w="0" w:type="dxa"/>
                      <w:jc w:val="center"/>
                    </w:trPr>
                    <w:tc>
                      <w:tcPr>
                        <w:tcW w:w="5000" w:type="pct"/>
                        <w:vAlign w:val="center"/>
                        <w:hideMark/>
                      </w:tcPr>
                      <w:p w:rsidR="009C0F2E" w:rsidRDefault="009C0F2E" w:rsidP="0071716D">
                        <w:pPr>
                          <w:pStyle w:val="AralkYok"/>
                          <w:framePr w:hSpace="141" w:wrap="around" w:vAnchor="text" w:hAnchor="text"/>
                        </w:pPr>
                      </w:p>
                    </w:tc>
                  </w:tr>
                  <w:tr w:rsidR="009C0F2E" w:rsidTr="0071716D">
                    <w:trPr>
                      <w:tblCellSpacing w:w="0" w:type="dxa"/>
                      <w:jc w:val="center"/>
                    </w:trPr>
                    <w:tc>
                      <w:tcPr>
                        <w:tcW w:w="5000" w:type="pct"/>
                        <w:shd w:val="clear" w:color="auto" w:fill="F79646"/>
                        <w:hideMark/>
                      </w:tcPr>
                      <w:p w:rsidR="009C0F2E" w:rsidRDefault="009C0F2E" w:rsidP="0071716D">
                        <w:pPr>
                          <w:pStyle w:val="AralkYok"/>
                          <w:framePr w:hSpace="141" w:wrap="around" w:vAnchor="text" w:hAnchor="text"/>
                          <w:rPr>
                            <w:color w:val="FFFFFF"/>
                          </w:rPr>
                        </w:pPr>
                        <w:r>
                          <w:rPr>
                            <w:color w:val="FFFFFF"/>
                          </w:rPr>
                          <w:t> </w:t>
                        </w:r>
                      </w:p>
                    </w:tc>
                  </w:tr>
                  <w:tr w:rsidR="009C0F2E" w:rsidTr="0071716D">
                    <w:trPr>
                      <w:tblCellSpacing w:w="0" w:type="dxa"/>
                      <w:jc w:val="center"/>
                    </w:trPr>
                    <w:tc>
                      <w:tcPr>
                        <w:tcW w:w="5000" w:type="pct"/>
                        <w:shd w:val="clear" w:color="auto" w:fill="F79646"/>
                      </w:tcPr>
                      <w:p w:rsidR="009C0F2E" w:rsidRPr="00D24039" w:rsidRDefault="009C0F2E" w:rsidP="0071716D">
                        <w:pPr>
                          <w:pStyle w:val="AralkYok"/>
                          <w:framePr w:hSpace="141" w:wrap="around" w:vAnchor="text" w:hAnchor="text"/>
                          <w:jc w:val="center"/>
                          <w:rPr>
                            <w:rFonts w:ascii="Segoe UI" w:hAnsi="Segoe UI" w:cs="Segoe UI"/>
                            <w:b/>
                          </w:rPr>
                        </w:pPr>
                        <w:r w:rsidRPr="00D24039">
                          <w:rPr>
                            <w:rFonts w:ascii="Segoe UI" w:hAnsi="Segoe UI" w:cs="Segoe UI"/>
                            <w:b/>
                          </w:rPr>
                          <w:t>Programın Açılacağı İller:</w:t>
                        </w:r>
                      </w:p>
                      <w:p w:rsidR="009C0F2E" w:rsidRDefault="009C0F2E" w:rsidP="0071716D">
                        <w:pPr>
                          <w:pStyle w:val="AralkYok"/>
                          <w:framePr w:hSpace="141" w:wrap="around" w:vAnchor="text" w:hAnchor="text"/>
                          <w:jc w:val="center"/>
                          <w:rPr>
                            <w:rFonts w:ascii="Segoe UI" w:hAnsi="Segoe UI" w:cs="Segoe UI"/>
                            <w:color w:val="FFFFFF"/>
                            <w:sz w:val="36"/>
                            <w:szCs w:val="36"/>
                          </w:rPr>
                        </w:pPr>
                        <w:r>
                          <w:rPr>
                            <w:rFonts w:ascii="Segoe UI" w:hAnsi="Segoe UI" w:cs="Segoe UI"/>
                            <w:color w:val="FFFFFF"/>
                            <w:sz w:val="36"/>
                            <w:szCs w:val="36"/>
                          </w:rPr>
                          <w:t>İstanbul</w:t>
                        </w:r>
                      </w:p>
                      <w:p w:rsidR="009C0F2E" w:rsidRDefault="009C0F2E" w:rsidP="0071716D">
                        <w:pPr>
                          <w:pStyle w:val="AralkYok"/>
                          <w:framePr w:hSpace="141" w:wrap="around" w:vAnchor="text" w:hAnchor="text"/>
                          <w:jc w:val="center"/>
                          <w:rPr>
                            <w:rFonts w:ascii="Segoe UI" w:hAnsi="Segoe UI" w:cs="Segoe UI"/>
                            <w:color w:val="FFFFFF"/>
                            <w:sz w:val="36"/>
                            <w:szCs w:val="36"/>
                          </w:rPr>
                        </w:pPr>
                        <w:r>
                          <w:rPr>
                            <w:rFonts w:ascii="Segoe UI" w:hAnsi="Segoe UI" w:cs="Segoe UI"/>
                            <w:color w:val="FFFFFF"/>
                            <w:sz w:val="36"/>
                            <w:szCs w:val="36"/>
                          </w:rPr>
                          <w:t>İzmir</w:t>
                        </w:r>
                      </w:p>
                      <w:p w:rsidR="009C0F2E" w:rsidRDefault="009C0F2E" w:rsidP="0071716D">
                        <w:pPr>
                          <w:pStyle w:val="AralkYok"/>
                          <w:framePr w:hSpace="141" w:wrap="around" w:vAnchor="text" w:hAnchor="text"/>
                          <w:jc w:val="center"/>
                          <w:rPr>
                            <w:rFonts w:ascii="Segoe UI" w:hAnsi="Segoe UI" w:cs="Segoe UI"/>
                            <w:color w:val="FFFFFF"/>
                            <w:sz w:val="36"/>
                            <w:szCs w:val="36"/>
                          </w:rPr>
                        </w:pPr>
                        <w:r>
                          <w:rPr>
                            <w:rFonts w:ascii="Segoe UI" w:hAnsi="Segoe UI" w:cs="Segoe UI"/>
                            <w:color w:val="FFFFFF"/>
                            <w:sz w:val="36"/>
                            <w:szCs w:val="36"/>
                          </w:rPr>
                          <w:t>Mersin</w:t>
                        </w:r>
                      </w:p>
                      <w:p w:rsidR="009C0F2E" w:rsidRDefault="009C0F2E" w:rsidP="0071716D">
                        <w:pPr>
                          <w:pStyle w:val="AralkYok"/>
                          <w:framePr w:hSpace="141" w:wrap="around" w:vAnchor="text" w:hAnchor="text"/>
                          <w:jc w:val="center"/>
                          <w:rPr>
                            <w:rFonts w:ascii="Segoe UI" w:hAnsi="Segoe UI" w:cs="Segoe UI"/>
                            <w:color w:val="FFFFFF"/>
                            <w:sz w:val="36"/>
                            <w:szCs w:val="36"/>
                          </w:rPr>
                        </w:pPr>
                        <w:r>
                          <w:rPr>
                            <w:rFonts w:ascii="Segoe UI" w:hAnsi="Segoe UI" w:cs="Segoe UI"/>
                            <w:color w:val="FFFFFF"/>
                            <w:sz w:val="36"/>
                            <w:szCs w:val="36"/>
                          </w:rPr>
                          <w:t>Denizli</w:t>
                        </w:r>
                      </w:p>
                      <w:p w:rsidR="009C0F2E" w:rsidRDefault="009C0F2E" w:rsidP="0071716D">
                        <w:pPr>
                          <w:pStyle w:val="AralkYok"/>
                          <w:framePr w:hSpace="141" w:wrap="around" w:vAnchor="text" w:hAnchor="text"/>
                          <w:jc w:val="center"/>
                          <w:rPr>
                            <w:rFonts w:ascii="Segoe UI" w:hAnsi="Segoe UI" w:cs="Segoe UI"/>
                            <w:color w:val="FFFFFF"/>
                            <w:sz w:val="36"/>
                            <w:szCs w:val="36"/>
                          </w:rPr>
                        </w:pPr>
                        <w:r>
                          <w:rPr>
                            <w:rFonts w:ascii="Segoe UI" w:hAnsi="Segoe UI" w:cs="Segoe UI"/>
                            <w:color w:val="FFFFFF"/>
                            <w:sz w:val="36"/>
                            <w:szCs w:val="36"/>
                          </w:rPr>
                          <w:t>Bursa</w:t>
                        </w:r>
                      </w:p>
                      <w:p w:rsidR="009C0F2E" w:rsidRDefault="009C0F2E" w:rsidP="0071716D">
                        <w:pPr>
                          <w:pStyle w:val="AralkYok"/>
                          <w:framePr w:hSpace="141" w:wrap="around" w:vAnchor="text" w:hAnchor="text"/>
                          <w:jc w:val="center"/>
                          <w:rPr>
                            <w:rFonts w:ascii="Segoe UI Symbol" w:hAnsi="Segoe UI Symbol"/>
                            <w:color w:val="FFFFFF"/>
                            <w:sz w:val="36"/>
                            <w:szCs w:val="36"/>
                          </w:rPr>
                        </w:pPr>
                        <w:r>
                          <w:rPr>
                            <w:rFonts w:ascii="Segoe UI Symbol" w:hAnsi="Segoe UI Symbol"/>
                            <w:color w:val="FFFFFF"/>
                            <w:sz w:val="36"/>
                            <w:szCs w:val="36"/>
                          </w:rPr>
                          <w:t>Konya</w:t>
                        </w:r>
                      </w:p>
                      <w:p w:rsidR="009C0F2E" w:rsidRDefault="009C0F2E" w:rsidP="0071716D">
                        <w:pPr>
                          <w:pStyle w:val="AralkYok"/>
                          <w:framePr w:hSpace="141" w:wrap="around" w:vAnchor="text" w:hAnchor="text"/>
                          <w:jc w:val="center"/>
                          <w:rPr>
                            <w:rFonts w:ascii="Segoe UI Symbol" w:hAnsi="Segoe UI Symbol"/>
                            <w:color w:val="FFFFFF"/>
                            <w:sz w:val="36"/>
                            <w:szCs w:val="36"/>
                          </w:rPr>
                        </w:pPr>
                        <w:r>
                          <w:rPr>
                            <w:rFonts w:ascii="Segoe UI Symbol" w:hAnsi="Segoe UI Symbol"/>
                            <w:color w:val="FFFFFF"/>
                            <w:sz w:val="36"/>
                            <w:szCs w:val="36"/>
                          </w:rPr>
                          <w:t>Gaziantep</w:t>
                        </w:r>
                      </w:p>
                      <w:p w:rsidR="009C0F2E" w:rsidRDefault="009C0F2E" w:rsidP="0071716D">
                        <w:pPr>
                          <w:pStyle w:val="AralkYok"/>
                          <w:framePr w:hSpace="141" w:wrap="around" w:vAnchor="text" w:hAnchor="text"/>
                          <w:jc w:val="center"/>
                          <w:rPr>
                            <w:rFonts w:ascii="Segoe UI Symbol" w:hAnsi="Segoe UI Symbol"/>
                            <w:color w:val="FFFFFF"/>
                            <w:sz w:val="36"/>
                            <w:szCs w:val="36"/>
                          </w:rPr>
                        </w:pPr>
                        <w:r>
                          <w:rPr>
                            <w:rFonts w:ascii="Segoe UI Symbol" w:hAnsi="Segoe UI Symbol"/>
                            <w:color w:val="FFFFFF"/>
                            <w:sz w:val="36"/>
                            <w:szCs w:val="36"/>
                          </w:rPr>
                          <w:t>Edirne</w:t>
                        </w:r>
                      </w:p>
                      <w:p w:rsidR="009C0F2E" w:rsidRDefault="009C0F2E" w:rsidP="0071716D">
                        <w:pPr>
                          <w:pStyle w:val="AralkYok"/>
                          <w:framePr w:hSpace="141" w:wrap="around" w:vAnchor="text" w:hAnchor="text"/>
                          <w:jc w:val="center"/>
                          <w:rPr>
                            <w:rFonts w:ascii="Segoe UI Symbol" w:hAnsi="Segoe UI Symbol"/>
                            <w:color w:val="FFFFFF"/>
                            <w:sz w:val="36"/>
                            <w:szCs w:val="36"/>
                          </w:rPr>
                        </w:pPr>
                        <w:r>
                          <w:rPr>
                            <w:rFonts w:ascii="Segoe UI Symbol" w:hAnsi="Segoe UI Symbol"/>
                            <w:color w:val="FFFFFF"/>
                            <w:sz w:val="36"/>
                            <w:szCs w:val="36"/>
                          </w:rPr>
                          <w:t>Trabzon</w:t>
                        </w:r>
                      </w:p>
                      <w:p w:rsidR="009C0F2E" w:rsidRDefault="009C0F2E" w:rsidP="0071716D">
                        <w:pPr>
                          <w:pStyle w:val="AralkYok"/>
                          <w:framePr w:hSpace="141" w:wrap="around" w:vAnchor="text" w:hAnchor="text"/>
                          <w:jc w:val="center"/>
                          <w:rPr>
                            <w:rFonts w:ascii="Segoe UI" w:hAnsi="Segoe UI" w:cs="Segoe UI"/>
                          </w:rPr>
                        </w:pPr>
                      </w:p>
                      <w:p w:rsidR="009C0F2E" w:rsidRDefault="009C0F2E" w:rsidP="0071716D">
                        <w:pPr>
                          <w:pStyle w:val="AralkYok"/>
                          <w:framePr w:hSpace="141" w:wrap="around" w:vAnchor="text" w:hAnchor="text"/>
                          <w:jc w:val="center"/>
                          <w:rPr>
                            <w:rFonts w:ascii="Segoe UI" w:hAnsi="Segoe UI" w:cs="Segoe UI"/>
                          </w:rPr>
                        </w:pPr>
                      </w:p>
                      <w:p w:rsidR="009C0F2E" w:rsidRPr="00D24039" w:rsidRDefault="009C0F2E" w:rsidP="0071716D">
                        <w:pPr>
                          <w:pStyle w:val="AralkYok"/>
                          <w:framePr w:hSpace="141" w:wrap="around" w:vAnchor="text" w:hAnchor="text"/>
                          <w:jc w:val="center"/>
                          <w:rPr>
                            <w:rFonts w:ascii="Segoe UI" w:hAnsi="Segoe UI" w:cs="Segoe UI"/>
                            <w:b/>
                          </w:rPr>
                        </w:pPr>
                        <w:r w:rsidRPr="00D24039">
                          <w:rPr>
                            <w:rFonts w:ascii="Segoe UI" w:hAnsi="Segoe UI" w:cs="Segoe UI"/>
                            <w:b/>
                          </w:rPr>
                          <w:t>Başvurular İçin Son Gün:</w:t>
                        </w:r>
                      </w:p>
                      <w:p w:rsidR="009C0F2E" w:rsidRPr="00D24039" w:rsidRDefault="009C0F2E" w:rsidP="0071716D">
                        <w:pPr>
                          <w:pStyle w:val="AralkYok"/>
                          <w:framePr w:hSpace="141" w:wrap="around" w:vAnchor="text" w:hAnchor="text"/>
                          <w:jc w:val="center"/>
                          <w:rPr>
                            <w:b/>
                            <w:color w:val="FFFFFF"/>
                            <w:sz w:val="36"/>
                            <w:szCs w:val="36"/>
                          </w:rPr>
                        </w:pPr>
                        <w:r w:rsidRPr="00D24039">
                          <w:rPr>
                            <w:rFonts w:ascii="Segoe UI" w:hAnsi="Segoe UI" w:cs="Segoe UI"/>
                            <w:b/>
                            <w:color w:val="FFFFFF"/>
                            <w:sz w:val="36"/>
                            <w:szCs w:val="36"/>
                          </w:rPr>
                          <w:t>29 Ağustos 2016</w:t>
                        </w:r>
                      </w:p>
                    </w:tc>
                  </w:tr>
                  <w:tr w:rsidR="009C0F2E" w:rsidTr="0071716D">
                    <w:trPr>
                      <w:tblCellSpacing w:w="0" w:type="dxa"/>
                      <w:jc w:val="center"/>
                    </w:trPr>
                    <w:tc>
                      <w:tcPr>
                        <w:tcW w:w="5000" w:type="pct"/>
                        <w:shd w:val="clear" w:color="auto" w:fill="F79646"/>
                      </w:tcPr>
                      <w:p w:rsidR="009C0F2E" w:rsidRDefault="009C0F2E" w:rsidP="0071716D">
                        <w:pPr>
                          <w:pStyle w:val="AralkYok"/>
                          <w:framePr w:hSpace="141" w:wrap="around" w:vAnchor="text" w:hAnchor="text"/>
                          <w:jc w:val="center"/>
                          <w:rPr>
                            <w:rFonts w:ascii="Segoe UI" w:hAnsi="Segoe UI" w:cs="Segoe UI"/>
                            <w:color w:val="FFFFFF"/>
                          </w:rPr>
                        </w:pPr>
                      </w:p>
                      <w:p w:rsidR="009C0F2E" w:rsidRPr="00D24039" w:rsidRDefault="009C0F2E" w:rsidP="0071716D">
                        <w:pPr>
                          <w:pStyle w:val="AralkYok"/>
                          <w:framePr w:hSpace="141" w:wrap="around" w:vAnchor="text" w:hAnchor="text"/>
                          <w:jc w:val="center"/>
                          <w:rPr>
                            <w:rFonts w:ascii="Segoe UI" w:hAnsi="Segoe UI" w:cs="Segoe UI"/>
                            <w:b/>
                          </w:rPr>
                        </w:pPr>
                        <w:r w:rsidRPr="00D24039">
                          <w:rPr>
                            <w:rFonts w:ascii="Segoe UI" w:hAnsi="Segoe UI" w:cs="Segoe UI"/>
                            <w:b/>
                          </w:rPr>
                          <w:t>Başvuru adresi:</w:t>
                        </w:r>
                      </w:p>
                      <w:p w:rsidR="009C0F2E" w:rsidRPr="00D24039" w:rsidRDefault="005E07B3" w:rsidP="0071716D">
                        <w:pPr>
                          <w:pStyle w:val="AralkYok"/>
                          <w:framePr w:hSpace="141" w:wrap="around" w:vAnchor="text" w:hAnchor="text"/>
                          <w:jc w:val="center"/>
                          <w:rPr>
                            <w:rFonts w:ascii="Segoe UI" w:hAnsi="Segoe UI" w:cs="Segoe UI"/>
                            <w:b/>
                            <w:color w:val="FFFFFF"/>
                            <w:sz w:val="32"/>
                            <w:szCs w:val="32"/>
                          </w:rPr>
                        </w:pPr>
                        <w:hyperlink r:id="rId10" w:history="1">
                          <w:r w:rsidR="009C0F2E" w:rsidRPr="00D24039">
                            <w:rPr>
                              <w:rStyle w:val="Kpr"/>
                              <w:rFonts w:ascii="Segoe UI" w:hAnsi="Segoe UI" w:cs="Segoe UI"/>
                              <w:b/>
                              <w:color w:val="FFFFFF"/>
                              <w:sz w:val="32"/>
                              <w:szCs w:val="32"/>
                            </w:rPr>
                            <w:t>teblegirisim.com</w:t>
                          </w:r>
                        </w:hyperlink>
                      </w:p>
                      <w:p w:rsidR="009C0F2E" w:rsidRDefault="009C0F2E" w:rsidP="0071716D">
                        <w:pPr>
                          <w:pStyle w:val="AralkYok"/>
                          <w:framePr w:hSpace="141" w:wrap="around" w:vAnchor="text" w:hAnchor="text"/>
                          <w:jc w:val="center"/>
                          <w:rPr>
                            <w:color w:val="FFFFFF"/>
                          </w:rPr>
                        </w:pPr>
                      </w:p>
                      <w:p w:rsidR="009C0F2E" w:rsidRDefault="009C0F2E" w:rsidP="0071716D">
                        <w:pPr>
                          <w:pStyle w:val="AralkYok"/>
                          <w:framePr w:hSpace="141" w:wrap="around" w:vAnchor="text" w:hAnchor="text"/>
                          <w:jc w:val="center"/>
                          <w:rPr>
                            <w:color w:val="FFFFFF"/>
                          </w:rPr>
                        </w:pPr>
                      </w:p>
                    </w:tc>
                  </w:tr>
                  <w:tr w:rsidR="009C0F2E" w:rsidTr="0071716D">
                    <w:trPr>
                      <w:tblCellSpacing w:w="0" w:type="dxa"/>
                      <w:jc w:val="center"/>
                    </w:trPr>
                    <w:tc>
                      <w:tcPr>
                        <w:tcW w:w="5000" w:type="pct"/>
                        <w:shd w:val="clear" w:color="auto" w:fill="F79646"/>
                      </w:tcPr>
                      <w:p w:rsidR="009C0F2E" w:rsidRDefault="009C0F2E" w:rsidP="0071716D">
                        <w:pPr>
                          <w:pStyle w:val="AralkYok"/>
                          <w:framePr w:hSpace="141" w:wrap="around" w:vAnchor="text" w:hAnchor="text"/>
                          <w:rPr>
                            <w:color w:val="FFFFFF"/>
                          </w:rPr>
                        </w:pPr>
                      </w:p>
                    </w:tc>
                  </w:tr>
                </w:tbl>
                <w:p w:rsidR="009C0F2E" w:rsidRDefault="009C0F2E">
                  <w:pPr>
                    <w:rPr>
                      <w:rFonts w:ascii="Times New Roman" w:eastAsia="Times New Roman" w:hAnsi="Times New Roman"/>
                      <w:sz w:val="20"/>
                      <w:szCs w:val="20"/>
                    </w:rPr>
                  </w:pPr>
                </w:p>
              </w:tc>
            </w:tr>
          </w:tbl>
          <w:p w:rsidR="009C0F2E" w:rsidRDefault="009C0F2E">
            <w:pPr>
              <w:rPr>
                <w:rFonts w:ascii="Times New Roman" w:eastAsia="Times New Roman" w:hAnsi="Times New Roman"/>
                <w:sz w:val="20"/>
                <w:szCs w:val="20"/>
              </w:rPr>
            </w:pPr>
          </w:p>
        </w:tc>
      </w:tr>
      <w:tr w:rsidR="009C0F2E" w:rsidTr="00D2403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672"/>
            </w:tblGrid>
            <w:tr w:rsidR="009C0F2E">
              <w:trPr>
                <w:tblCellSpacing w:w="0" w:type="dxa"/>
              </w:trPr>
              <w:tc>
                <w:tcPr>
                  <w:tcW w:w="0" w:type="auto"/>
                  <w:vAlign w:val="center"/>
                  <w:hideMark/>
                </w:tcPr>
                <w:tbl>
                  <w:tblPr>
                    <w:tblW w:w="500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0"/>
                    <w:gridCol w:w="9582"/>
                  </w:tblGrid>
                  <w:tr w:rsidR="009C0F2E" w:rsidTr="009E0BD9">
                    <w:trPr>
                      <w:trHeight w:val="275"/>
                      <w:tblCellSpacing w:w="0" w:type="dxa"/>
                    </w:trPr>
                    <w:tc>
                      <w:tcPr>
                        <w:tcW w:w="0" w:type="auto"/>
                        <w:shd w:val="clear" w:color="auto" w:fill="FFFFFF"/>
                        <w:vAlign w:val="center"/>
                        <w:hideMark/>
                      </w:tcPr>
                      <w:p w:rsidR="009C0F2E" w:rsidRDefault="009C0F2E">
                        <w:pPr>
                          <w:framePr w:hSpace="141" w:wrap="around" w:vAnchor="text" w:hAnchor="text"/>
                        </w:pPr>
                        <w:r>
                          <w:t> </w:t>
                        </w:r>
                      </w:p>
                    </w:tc>
                    <w:tc>
                      <w:tcPr>
                        <w:tcW w:w="0" w:type="auto"/>
                        <w:shd w:val="clear" w:color="auto" w:fill="FFFFFF"/>
                        <w:vAlign w:val="center"/>
                        <w:hideMark/>
                      </w:tcPr>
                      <w:p w:rsidR="009C0F2E" w:rsidRDefault="009C0F2E">
                        <w:pPr>
                          <w:rPr>
                            <w:rFonts w:ascii="Times New Roman" w:eastAsia="Times New Roman" w:hAnsi="Times New Roman"/>
                            <w:sz w:val="20"/>
                            <w:szCs w:val="20"/>
                          </w:rPr>
                        </w:pPr>
                      </w:p>
                    </w:tc>
                  </w:tr>
                  <w:tr w:rsidR="009C0F2E" w:rsidTr="009E0BD9">
                    <w:trPr>
                      <w:trHeight w:val="703"/>
                      <w:tblCellSpacing w:w="0" w:type="dxa"/>
                    </w:trPr>
                    <w:tc>
                      <w:tcPr>
                        <w:tcW w:w="0" w:type="auto"/>
                        <w:shd w:val="clear" w:color="auto" w:fill="FFFFFF"/>
                        <w:vAlign w:val="center"/>
                        <w:hideMark/>
                      </w:tcPr>
                      <w:p w:rsidR="009C0F2E" w:rsidRDefault="009C0F2E">
                        <w:pPr>
                          <w:framePr w:hSpace="141" w:wrap="around" w:vAnchor="text" w:hAnchor="text"/>
                        </w:pPr>
                        <w:r>
                          <w:lastRenderedPageBreak/>
                          <w:t> </w:t>
                        </w:r>
                      </w:p>
                    </w:tc>
                    <w:tc>
                      <w:tcPr>
                        <w:tcW w:w="0" w:type="auto"/>
                        <w:shd w:val="clear" w:color="auto" w:fill="FFFFFF"/>
                        <w:vAlign w:val="center"/>
                        <w:hideMark/>
                      </w:tcPr>
                      <w:p w:rsidR="009C0F2E" w:rsidRDefault="00DB6D1A" w:rsidP="0071716D">
                        <w:pPr>
                          <w:framePr w:hSpace="141" w:wrap="around" w:vAnchor="text" w:hAnchor="text"/>
                          <w:spacing w:after="240"/>
                          <w:jc w:val="center"/>
                        </w:pPr>
                        <w:r w:rsidRPr="00DB6D1A">
                          <w:rPr>
                            <w:rFonts w:ascii="Segoe UI" w:hAnsi="Segoe UI" w:cs="Segoe UI"/>
                            <w:b/>
                            <w:bCs/>
                            <w:sz w:val="32"/>
                            <w:szCs w:val="32"/>
                          </w:rPr>
                          <w:t>PROGRAM İÇERİKLERİ</w:t>
                        </w:r>
                      </w:p>
                    </w:tc>
                  </w:tr>
                  <w:tr w:rsidR="009C0F2E" w:rsidTr="009E0BD9">
                    <w:trPr>
                      <w:trHeight w:val="5828"/>
                      <w:tblCellSpacing w:w="0" w:type="dxa"/>
                    </w:trPr>
                    <w:tc>
                      <w:tcPr>
                        <w:tcW w:w="0" w:type="auto"/>
                        <w:shd w:val="clear" w:color="auto" w:fill="FFFFFF"/>
                        <w:vAlign w:val="center"/>
                        <w:hideMark/>
                      </w:tcPr>
                      <w:p w:rsidR="009C0F2E" w:rsidRDefault="009C0F2E">
                        <w:pPr>
                          <w:framePr w:hSpace="141" w:wrap="around" w:vAnchor="text" w:hAnchor="text"/>
                        </w:pPr>
                        <w:r>
                          <w:t> </w:t>
                        </w:r>
                      </w:p>
                    </w:tc>
                    <w:tc>
                      <w:tcPr>
                        <w:tcW w:w="0" w:type="auto"/>
                        <w:shd w:val="clear" w:color="auto" w:fill="FFFFFF"/>
                        <w:vAlign w:val="center"/>
                        <w:hideMark/>
                      </w:tcPr>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8"/>
                          <w:gridCol w:w="7946"/>
                        </w:tblGrid>
                        <w:tr w:rsidR="009C0F2E" w:rsidTr="00DB6D1A">
                          <w:trPr>
                            <w:trHeight w:val="724"/>
                          </w:trPr>
                          <w:tc>
                            <w:tcPr>
                              <w:tcW w:w="2548" w:type="dxa"/>
                              <w:tcMar>
                                <w:top w:w="0" w:type="dxa"/>
                                <w:left w:w="30" w:type="dxa"/>
                                <w:bottom w:w="0" w:type="dxa"/>
                                <w:right w:w="30" w:type="dxa"/>
                              </w:tcMar>
                              <w:hideMark/>
                            </w:tcPr>
                            <w:p w:rsidR="009C0F2E" w:rsidRDefault="009C0F2E">
                              <w:pPr>
                                <w:framePr w:hSpace="141" w:wrap="around" w:vAnchor="text" w:hAnchor="text"/>
                                <w:autoSpaceDE w:val="0"/>
                                <w:autoSpaceDN w:val="0"/>
                                <w:jc w:val="center"/>
                              </w:pPr>
                              <w:r>
                                <w:rPr>
                                  <w:rFonts w:ascii="Segoe UI" w:hAnsi="Segoe UI" w:cs="Segoe UI"/>
                                  <w:noProof/>
                                  <w:color w:val="1F497D"/>
                                  <w:sz w:val="18"/>
                                  <w:szCs w:val="18"/>
                                </w:rPr>
                                <w:drawing>
                                  <wp:inline distT="0" distB="0" distL="0" distR="0" wp14:anchorId="2B440DC7" wp14:editId="6CD14D87">
                                    <wp:extent cx="1047750" cy="952500"/>
                                    <wp:effectExtent l="0" t="0" r="0" b="0"/>
                                    <wp:docPr id="4" name="Resim 4" descr="cid:image006.png@01D1EE59.06B1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1EE59.06B155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c>
                            <w:tcPr>
                              <w:tcW w:w="7946" w:type="dxa"/>
                              <w:tcMar>
                                <w:top w:w="0" w:type="dxa"/>
                                <w:left w:w="30" w:type="dxa"/>
                                <w:bottom w:w="0" w:type="dxa"/>
                                <w:right w:w="30" w:type="dxa"/>
                              </w:tcMar>
                              <w:hideMark/>
                            </w:tcPr>
                            <w:p w:rsidR="009C0F2E" w:rsidRDefault="009C0F2E">
                              <w:pPr>
                                <w:framePr w:hSpace="141" w:wrap="around" w:vAnchor="text" w:hAnchor="text"/>
                                <w:autoSpaceDE w:val="0"/>
                                <w:autoSpaceDN w:val="0"/>
                                <w:rPr>
                                  <w:rFonts w:ascii="Segoe UI" w:hAnsi="Segoe UI" w:cs="Segoe UI"/>
                                  <w:color w:val="1F497D"/>
                                  <w:sz w:val="28"/>
                                  <w:szCs w:val="28"/>
                                </w:rPr>
                              </w:pPr>
                              <w:r>
                                <w:rPr>
                                  <w:rFonts w:ascii="Segoe UI" w:hAnsi="Segoe UI" w:cs="Segoe UI"/>
                                  <w:b/>
                                  <w:bCs/>
                                  <w:color w:val="F79646"/>
                                  <w:sz w:val="32"/>
                                  <w:szCs w:val="32"/>
                                </w:rPr>
                                <w:t>Girişim Şirketiniz “START UP” programı ile HAYATA GEÇİYOR.</w:t>
                              </w:r>
                            </w:p>
                            <w:p w:rsidR="009C0F2E" w:rsidRDefault="009C0F2E">
                              <w:pPr>
                                <w:framePr w:hSpace="141" w:wrap="around" w:vAnchor="text" w:hAnchor="text"/>
                                <w:spacing w:after="240"/>
                                <w:rPr>
                                  <w:rFonts w:ascii="Segoe UI" w:hAnsi="Segoe UI" w:cs="Segoe UI"/>
                                  <w:color w:val="4F6228"/>
                                  <w:sz w:val="20"/>
                                  <w:szCs w:val="20"/>
                                </w:rPr>
                              </w:pPr>
                              <w:r>
                                <w:rPr>
                                  <w:rFonts w:ascii="Segoe UI" w:hAnsi="Segoe UI" w:cs="Segoe UI"/>
                                  <w:color w:val="4F6228"/>
                                  <w:sz w:val="20"/>
                                  <w:szCs w:val="20"/>
                                </w:rPr>
                                <w:t>Yeni kurulan teknoloji şirketleri başta ürün/fiyat ve müşteri olmak üzere kuruluş döneminin hayati kararlarında yönlendiriliyor, ilk müşteri bağlantılarında özel desteklerle güçlü bir başlangıç yapmaları sağlanıyor.</w:t>
                              </w:r>
                            </w:p>
                          </w:tc>
                        </w:tr>
                        <w:tr w:rsidR="009C0F2E" w:rsidTr="00DB6D1A">
                          <w:trPr>
                            <w:trHeight w:val="947"/>
                          </w:trPr>
                          <w:tc>
                            <w:tcPr>
                              <w:tcW w:w="2548" w:type="dxa"/>
                              <w:tcMar>
                                <w:top w:w="0" w:type="dxa"/>
                                <w:left w:w="30" w:type="dxa"/>
                                <w:bottom w:w="0" w:type="dxa"/>
                                <w:right w:w="30" w:type="dxa"/>
                              </w:tcMar>
                              <w:hideMark/>
                            </w:tcPr>
                            <w:p w:rsidR="009C0F2E" w:rsidRDefault="009C0F2E">
                              <w:pPr>
                                <w:framePr w:hSpace="141" w:wrap="around" w:vAnchor="text" w:hAnchor="text"/>
                                <w:autoSpaceDE w:val="0"/>
                                <w:autoSpaceDN w:val="0"/>
                                <w:jc w:val="center"/>
                              </w:pPr>
                              <w:r>
                                <w:rPr>
                                  <w:rFonts w:ascii="Segoe UI" w:hAnsi="Segoe UI" w:cs="Segoe UI"/>
                                  <w:noProof/>
                                  <w:color w:val="1F497D"/>
                                  <w:sz w:val="18"/>
                                  <w:szCs w:val="18"/>
                                </w:rPr>
                                <w:drawing>
                                  <wp:inline distT="0" distB="0" distL="0" distR="0" wp14:anchorId="349823C3" wp14:editId="4BA0C316">
                                    <wp:extent cx="1047750" cy="952500"/>
                                    <wp:effectExtent l="0" t="0" r="0" b="0"/>
                                    <wp:docPr id="3" name="Resim 3" descr="cid:image007.png@01D1EE59.06B1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1EE59.06B155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c>
                            <w:tcPr>
                              <w:tcW w:w="7946" w:type="dxa"/>
                              <w:tcMar>
                                <w:top w:w="0" w:type="dxa"/>
                                <w:left w:w="30" w:type="dxa"/>
                                <w:bottom w:w="0" w:type="dxa"/>
                                <w:right w:w="30" w:type="dxa"/>
                              </w:tcMar>
                              <w:hideMark/>
                            </w:tcPr>
                            <w:p w:rsidR="009C0F2E" w:rsidRDefault="009C0F2E">
                              <w:pPr>
                                <w:framePr w:hSpace="141" w:wrap="around" w:vAnchor="text" w:hAnchor="text"/>
                                <w:autoSpaceDE w:val="0"/>
                                <w:autoSpaceDN w:val="0"/>
                                <w:rPr>
                                  <w:rFonts w:ascii="Segoe UI" w:hAnsi="Segoe UI" w:cs="Segoe UI"/>
                                  <w:b/>
                                  <w:bCs/>
                                  <w:color w:val="F79646"/>
                                  <w:sz w:val="32"/>
                                  <w:szCs w:val="32"/>
                                </w:rPr>
                              </w:pPr>
                              <w:r>
                                <w:rPr>
                                  <w:rFonts w:ascii="Segoe UI" w:hAnsi="Segoe UI" w:cs="Segoe UI"/>
                                  <w:b/>
                                  <w:bCs/>
                                  <w:color w:val="F79646"/>
                                  <w:sz w:val="32"/>
                                  <w:szCs w:val="32"/>
                                </w:rPr>
                                <w:t xml:space="preserve">Teknoloji firmaları “LEVEL UP” programı ile HIZLANIYOR. </w:t>
                              </w:r>
                            </w:p>
                            <w:p w:rsidR="009C0F2E" w:rsidRDefault="009C0F2E">
                              <w:pPr>
                                <w:framePr w:hSpace="141" w:wrap="around" w:vAnchor="text" w:hAnchor="text"/>
                                <w:spacing w:after="240"/>
                                <w:rPr>
                                  <w:rFonts w:ascii="Segoe UI" w:hAnsi="Segoe UI" w:cs="Segoe UI"/>
                                  <w:color w:val="4F6228"/>
                                  <w:sz w:val="20"/>
                                  <w:szCs w:val="20"/>
                                </w:rPr>
                              </w:pPr>
                              <w:r>
                                <w:rPr>
                                  <w:rFonts w:ascii="Segoe UI" w:hAnsi="Segoe UI" w:cs="Segoe UI"/>
                                  <w:color w:val="4F6228"/>
                                  <w:sz w:val="20"/>
                                  <w:szCs w:val="20"/>
                                </w:rPr>
                                <w:t>Tutunmayı başaran teknoloji firmalarına büyümeyi hızlıca başlatabilmeleri için yeni müşteri ve yeni pazarlara ulaşma fırsatları ile birlikte özel danışmanlık hizmetleri sunuluyor.</w:t>
                              </w:r>
                            </w:p>
                          </w:tc>
                        </w:tr>
                        <w:tr w:rsidR="009C0F2E" w:rsidTr="00DB6D1A">
                          <w:trPr>
                            <w:trHeight w:val="709"/>
                          </w:trPr>
                          <w:tc>
                            <w:tcPr>
                              <w:tcW w:w="2548" w:type="dxa"/>
                              <w:tcMar>
                                <w:top w:w="0" w:type="dxa"/>
                                <w:left w:w="30" w:type="dxa"/>
                                <w:bottom w:w="0" w:type="dxa"/>
                                <w:right w:w="30" w:type="dxa"/>
                              </w:tcMar>
                              <w:hideMark/>
                            </w:tcPr>
                            <w:p w:rsidR="009C0F2E" w:rsidRDefault="009C0F2E">
                              <w:pPr>
                                <w:framePr w:hSpace="141" w:wrap="around" w:vAnchor="text" w:hAnchor="text"/>
                                <w:autoSpaceDE w:val="0"/>
                                <w:autoSpaceDN w:val="0"/>
                                <w:jc w:val="center"/>
                              </w:pPr>
                              <w:r>
                                <w:rPr>
                                  <w:rFonts w:ascii="Segoe UI" w:hAnsi="Segoe UI" w:cs="Segoe UI"/>
                                  <w:noProof/>
                                  <w:color w:val="1F497D"/>
                                  <w:sz w:val="18"/>
                                  <w:szCs w:val="18"/>
                                </w:rPr>
                                <w:drawing>
                                  <wp:inline distT="0" distB="0" distL="0" distR="0" wp14:anchorId="7168F543" wp14:editId="6295F61C">
                                    <wp:extent cx="1047750" cy="952500"/>
                                    <wp:effectExtent l="0" t="0" r="0" b="0"/>
                                    <wp:docPr id="2" name="Resim 2" descr="cid:image008.png@01D1EE59.06B1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1EE59.06B155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c>
                            <w:tcPr>
                              <w:tcW w:w="7946" w:type="dxa"/>
                              <w:tcMar>
                                <w:top w:w="0" w:type="dxa"/>
                                <w:left w:w="30" w:type="dxa"/>
                                <w:bottom w:w="0" w:type="dxa"/>
                                <w:right w:w="30" w:type="dxa"/>
                              </w:tcMar>
                              <w:hideMark/>
                            </w:tcPr>
                            <w:p w:rsidR="009C0F2E" w:rsidRDefault="009C0F2E">
                              <w:pPr>
                                <w:framePr w:hSpace="141" w:wrap="around" w:vAnchor="text" w:hAnchor="text"/>
                                <w:autoSpaceDE w:val="0"/>
                                <w:autoSpaceDN w:val="0"/>
                                <w:rPr>
                                  <w:rFonts w:ascii="Segoe UI" w:hAnsi="Segoe UI" w:cs="Segoe UI"/>
                                  <w:b/>
                                  <w:bCs/>
                                  <w:color w:val="F79646"/>
                                  <w:sz w:val="32"/>
                                  <w:szCs w:val="32"/>
                                </w:rPr>
                              </w:pPr>
                              <w:r>
                                <w:rPr>
                                  <w:rFonts w:ascii="Segoe UI" w:hAnsi="Segoe UI" w:cs="Segoe UI"/>
                                  <w:b/>
                                  <w:bCs/>
                                  <w:color w:val="F79646"/>
                                  <w:sz w:val="32"/>
                                  <w:szCs w:val="32"/>
                                </w:rPr>
                                <w:t xml:space="preserve">“GROW UP” programı ile teknolojik firmalar BÜYÜYOR. </w:t>
                              </w:r>
                            </w:p>
                            <w:p w:rsidR="009C0F2E" w:rsidRDefault="009C0F2E">
                              <w:pPr>
                                <w:framePr w:hSpace="141" w:wrap="around" w:vAnchor="text" w:hAnchor="text"/>
                                <w:spacing w:after="240"/>
                                <w:rPr>
                                  <w:rFonts w:ascii="Segoe UI" w:hAnsi="Segoe UI" w:cs="Segoe UI"/>
                                  <w:color w:val="4F6228"/>
                                  <w:sz w:val="20"/>
                                  <w:szCs w:val="20"/>
                                </w:rPr>
                              </w:pPr>
                              <w:r>
                                <w:rPr>
                                  <w:rFonts w:ascii="Segoe UI" w:hAnsi="Segoe UI" w:cs="Segoe UI"/>
                                  <w:color w:val="4F6228"/>
                                  <w:sz w:val="20"/>
                                  <w:szCs w:val="20"/>
                                </w:rPr>
                                <w:t>Belli bir ciroyu yakalamış teknoloji firmalarına, yurtiçi veya yurtdışında büyük pazarlara ulaşmaları ve güçlü bir büyümeyi başarmaları için iş yönetimi ve strateji danışmanlığı fırsatları sunuluyor.</w:t>
                              </w:r>
                            </w:p>
                          </w:tc>
                        </w:tr>
                      </w:tbl>
                      <w:p w:rsidR="009C0F2E" w:rsidRDefault="009C0F2E">
                        <w:pPr>
                          <w:rPr>
                            <w:rFonts w:ascii="Times New Roman" w:eastAsia="Times New Roman" w:hAnsi="Times New Roman"/>
                            <w:sz w:val="20"/>
                            <w:szCs w:val="20"/>
                          </w:rPr>
                        </w:pPr>
                      </w:p>
                    </w:tc>
                  </w:tr>
                  <w:tr w:rsidR="009C0F2E" w:rsidTr="009E0BD9">
                    <w:trPr>
                      <w:trHeight w:val="550"/>
                      <w:tblCellSpacing w:w="0" w:type="dxa"/>
                    </w:trPr>
                    <w:tc>
                      <w:tcPr>
                        <w:tcW w:w="50" w:type="dxa"/>
                        <w:shd w:val="clear" w:color="auto" w:fill="FFFFFF"/>
                        <w:vAlign w:val="center"/>
                        <w:hideMark/>
                      </w:tcPr>
                      <w:p w:rsidR="009C0F2E" w:rsidRDefault="009C0F2E">
                        <w:pPr>
                          <w:framePr w:hSpace="141" w:wrap="around" w:vAnchor="text" w:hAnchor="text"/>
                          <w:spacing w:line="300" w:lineRule="atLeast"/>
                        </w:pPr>
                        <w:r>
                          <w:rPr>
                            <w:rFonts w:ascii="Segoe UI" w:hAnsi="Segoe UI" w:cs="Segoe UI"/>
                            <w:color w:val="252525"/>
                            <w:sz w:val="20"/>
                            <w:szCs w:val="20"/>
                          </w:rPr>
                          <w:t> </w:t>
                        </w:r>
                      </w:p>
                    </w:tc>
                    <w:tc>
                      <w:tcPr>
                        <w:tcW w:w="0" w:type="auto"/>
                        <w:vAlign w:val="center"/>
                      </w:tcPr>
                      <w:p w:rsidR="009C0F2E" w:rsidRDefault="009C0F2E">
                        <w:pPr>
                          <w:framePr w:hSpace="141" w:wrap="around" w:vAnchor="text" w:hAnchor="text"/>
                          <w:rPr>
                            <w:color w:val="1F497D"/>
                          </w:rPr>
                        </w:pPr>
                      </w:p>
                      <w:p w:rsidR="009C0F2E" w:rsidRDefault="009C0F2E">
                        <w:pPr>
                          <w:framePr w:hSpace="141" w:wrap="around" w:vAnchor="text" w:hAnchor="text"/>
                          <w:rPr>
                            <w:rFonts w:ascii="Times New Roman" w:hAnsi="Times New Roman"/>
                            <w:sz w:val="20"/>
                            <w:szCs w:val="20"/>
                          </w:rPr>
                        </w:pPr>
                      </w:p>
                    </w:tc>
                  </w:tr>
                  <w:tr w:rsidR="009C0F2E" w:rsidTr="009E0BD9">
                    <w:trPr>
                      <w:trHeight w:val="2126"/>
                      <w:tblCellSpacing w:w="0" w:type="dxa"/>
                    </w:trPr>
                    <w:tc>
                      <w:tcPr>
                        <w:tcW w:w="50" w:type="dxa"/>
                        <w:shd w:val="clear" w:color="auto" w:fill="FFFFFF"/>
                        <w:vAlign w:val="center"/>
                        <w:hideMark/>
                      </w:tcPr>
                      <w:p w:rsidR="009C0F2E" w:rsidRDefault="009C0F2E">
                        <w:pPr>
                          <w:framePr w:hSpace="141" w:wrap="around" w:vAnchor="text" w:hAnchor="text"/>
                          <w:spacing w:line="300" w:lineRule="atLeast"/>
                        </w:pPr>
                        <w:r>
                          <w:rPr>
                            <w:rFonts w:ascii="Segoe UI" w:hAnsi="Segoe UI" w:cs="Segoe UI"/>
                            <w:color w:val="252525"/>
                            <w:sz w:val="20"/>
                            <w:szCs w:val="20"/>
                          </w:rPr>
                          <w:t> </w:t>
                        </w:r>
                      </w:p>
                    </w:tc>
                    <w:tc>
                      <w:tcPr>
                        <w:tcW w:w="0" w:type="auto"/>
                        <w:shd w:val="clear" w:color="auto" w:fill="FFFFFF"/>
                        <w:vAlign w:val="center"/>
                        <w:hideMark/>
                      </w:tcPr>
                      <w:p w:rsidR="00DB6D1A" w:rsidRDefault="00DB6D1A">
                        <w:pPr>
                          <w:framePr w:hSpace="141" w:wrap="around" w:vAnchor="text" w:hAnchor="text"/>
                          <w:tabs>
                            <w:tab w:val="left" w:pos="9455"/>
                          </w:tabs>
                          <w:ind w:left="15"/>
                        </w:pPr>
                        <w:r>
                          <w:rPr>
                            <w:rFonts w:ascii="Segoe UI" w:hAnsi="Segoe UI" w:cs="Segoe UI"/>
                            <w:noProof/>
                            <w:color w:val="1F497D"/>
                            <w:sz w:val="20"/>
                            <w:szCs w:val="20"/>
                          </w:rPr>
                          <w:drawing>
                            <wp:inline distT="0" distB="0" distL="0" distR="0" wp14:anchorId="0B43F562" wp14:editId="492954A4">
                              <wp:extent cx="5972175" cy="1323975"/>
                              <wp:effectExtent l="0" t="0" r="9525" b="9525"/>
                              <wp:docPr id="1" name="Resim 1" descr="http://teblegirisim.com/assets/img/teb-giris-bt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blegirisim.com/assets/img/teb-giris-btn.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72175" cy="1323975"/>
                                      </a:xfrm>
                                      <a:prstGeom prst="rect">
                                        <a:avLst/>
                                      </a:prstGeom>
                                      <a:noFill/>
                                      <a:ln>
                                        <a:noFill/>
                                      </a:ln>
                                    </pic:spPr>
                                  </pic:pic>
                                </a:graphicData>
                              </a:graphic>
                            </wp:inline>
                          </w:drawing>
                        </w:r>
                        <w:r>
                          <w:tab/>
                          <w:t> </w:t>
                        </w:r>
                      </w:p>
                      <w:p w:rsidR="009C0F2E" w:rsidRDefault="009C0F2E">
                        <w:pPr>
                          <w:rPr>
                            <w:rFonts w:ascii="Times New Roman" w:eastAsia="Times New Roman" w:hAnsi="Times New Roman"/>
                            <w:sz w:val="20"/>
                            <w:szCs w:val="20"/>
                          </w:rPr>
                        </w:pPr>
                      </w:p>
                    </w:tc>
                  </w:tr>
                  <w:tr w:rsidR="009C0F2E" w:rsidTr="009E0BD9">
                    <w:trPr>
                      <w:trHeight w:val="305"/>
                      <w:tblCellSpacing w:w="0" w:type="dxa"/>
                    </w:trPr>
                    <w:tc>
                      <w:tcPr>
                        <w:tcW w:w="50" w:type="dxa"/>
                        <w:shd w:val="clear" w:color="auto" w:fill="FFFFFF"/>
                        <w:vAlign w:val="center"/>
                        <w:hideMark/>
                      </w:tcPr>
                      <w:p w:rsidR="009C0F2E" w:rsidRDefault="009C0F2E">
                        <w:pPr>
                          <w:framePr w:hSpace="141" w:wrap="around" w:vAnchor="text" w:hAnchor="text"/>
                          <w:spacing w:line="300" w:lineRule="atLeast"/>
                        </w:pPr>
                        <w:r>
                          <w:rPr>
                            <w:rFonts w:ascii="Segoe UI" w:hAnsi="Segoe UI" w:cs="Segoe UI"/>
                            <w:color w:val="252525"/>
                            <w:sz w:val="20"/>
                            <w:szCs w:val="20"/>
                          </w:rPr>
                          <w:t> </w:t>
                        </w:r>
                      </w:p>
                    </w:tc>
                    <w:tc>
                      <w:tcPr>
                        <w:tcW w:w="0" w:type="auto"/>
                        <w:shd w:val="clear" w:color="auto" w:fill="FFFFFF"/>
                        <w:vAlign w:val="center"/>
                        <w:hideMark/>
                      </w:tcPr>
                      <w:p w:rsidR="009C0F2E" w:rsidRDefault="009C0F2E">
                        <w:pPr>
                          <w:rPr>
                            <w:rFonts w:ascii="Times New Roman" w:eastAsia="Times New Roman" w:hAnsi="Times New Roman"/>
                            <w:sz w:val="20"/>
                            <w:szCs w:val="20"/>
                          </w:rPr>
                        </w:pPr>
                      </w:p>
                    </w:tc>
                  </w:tr>
                </w:tbl>
                <w:p w:rsidR="009C0F2E" w:rsidRDefault="009C0F2E">
                  <w:pPr>
                    <w:rPr>
                      <w:rFonts w:ascii="Times New Roman" w:eastAsia="Times New Roman" w:hAnsi="Times New Roman"/>
                      <w:sz w:val="20"/>
                      <w:szCs w:val="20"/>
                    </w:rPr>
                  </w:pPr>
                </w:p>
              </w:tc>
            </w:tr>
          </w:tbl>
          <w:p w:rsidR="009C0F2E" w:rsidRDefault="009C0F2E">
            <w:pPr>
              <w:rPr>
                <w:rFonts w:ascii="Times New Roman" w:eastAsia="Times New Roman" w:hAnsi="Times New Roman"/>
                <w:sz w:val="20"/>
                <w:szCs w:val="20"/>
              </w:rPr>
            </w:pPr>
          </w:p>
        </w:tc>
      </w:tr>
    </w:tbl>
    <w:p w:rsidR="000513DA" w:rsidRDefault="000513DA"/>
    <w:sectPr w:rsidR="00051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2D"/>
    <w:rsid w:val="0002577D"/>
    <w:rsid w:val="000513DA"/>
    <w:rsid w:val="001D172D"/>
    <w:rsid w:val="002A34B6"/>
    <w:rsid w:val="00301924"/>
    <w:rsid w:val="003F0ECD"/>
    <w:rsid w:val="00475444"/>
    <w:rsid w:val="005956F3"/>
    <w:rsid w:val="005E07B3"/>
    <w:rsid w:val="00677121"/>
    <w:rsid w:val="006E431E"/>
    <w:rsid w:val="006F71C4"/>
    <w:rsid w:val="0071716D"/>
    <w:rsid w:val="007179DE"/>
    <w:rsid w:val="008D4DA8"/>
    <w:rsid w:val="0092511C"/>
    <w:rsid w:val="009C0F2E"/>
    <w:rsid w:val="009E0BD9"/>
    <w:rsid w:val="00A6639F"/>
    <w:rsid w:val="00B00A49"/>
    <w:rsid w:val="00B049F3"/>
    <w:rsid w:val="00B2252E"/>
    <w:rsid w:val="00B9766D"/>
    <w:rsid w:val="00C7737A"/>
    <w:rsid w:val="00D24039"/>
    <w:rsid w:val="00DB6D1A"/>
    <w:rsid w:val="00D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2E"/>
    <w:rPr>
      <w:rFonts w:ascii="Calibri" w:eastAsiaTheme="minorHAnsi" w:hAnsi="Calibr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0F2E"/>
    <w:rPr>
      <w:color w:val="0000FF"/>
      <w:u w:val="single"/>
    </w:rPr>
  </w:style>
  <w:style w:type="paragraph" w:styleId="ListeParagraf">
    <w:name w:val="List Paragraph"/>
    <w:basedOn w:val="Normal"/>
    <w:uiPriority w:val="34"/>
    <w:qFormat/>
    <w:rsid w:val="009C0F2E"/>
    <w:pPr>
      <w:ind w:left="720"/>
    </w:pPr>
  </w:style>
  <w:style w:type="paragraph" w:styleId="BalonMetni">
    <w:name w:val="Balloon Text"/>
    <w:basedOn w:val="Normal"/>
    <w:link w:val="BalonMetniChar"/>
    <w:uiPriority w:val="99"/>
    <w:semiHidden/>
    <w:unhideWhenUsed/>
    <w:rsid w:val="009C0F2E"/>
    <w:rPr>
      <w:rFonts w:ascii="Tahoma" w:hAnsi="Tahoma" w:cs="Tahoma"/>
      <w:sz w:val="16"/>
      <w:szCs w:val="16"/>
    </w:rPr>
  </w:style>
  <w:style w:type="character" w:customStyle="1" w:styleId="BalonMetniChar">
    <w:name w:val="Balon Metni Char"/>
    <w:basedOn w:val="VarsaylanParagrafYazTipi"/>
    <w:link w:val="BalonMetni"/>
    <w:uiPriority w:val="99"/>
    <w:semiHidden/>
    <w:rsid w:val="009C0F2E"/>
    <w:rPr>
      <w:rFonts w:ascii="Tahoma" w:eastAsiaTheme="minorHAnsi" w:hAnsi="Tahoma" w:cs="Tahoma"/>
      <w:sz w:val="16"/>
      <w:szCs w:val="16"/>
      <w:lang w:eastAsia="tr-TR"/>
    </w:rPr>
  </w:style>
  <w:style w:type="paragraph" w:styleId="AralkYok">
    <w:name w:val="No Spacing"/>
    <w:uiPriority w:val="1"/>
    <w:qFormat/>
    <w:rsid w:val="0071716D"/>
    <w:rPr>
      <w:rFonts w:ascii="Calibri" w:eastAsiaTheme="minorHAnsi" w:hAnsi="Calibr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2E"/>
    <w:rPr>
      <w:rFonts w:ascii="Calibri" w:eastAsiaTheme="minorHAnsi" w:hAnsi="Calibr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0F2E"/>
    <w:rPr>
      <w:color w:val="0000FF"/>
      <w:u w:val="single"/>
    </w:rPr>
  </w:style>
  <w:style w:type="paragraph" w:styleId="ListeParagraf">
    <w:name w:val="List Paragraph"/>
    <w:basedOn w:val="Normal"/>
    <w:uiPriority w:val="34"/>
    <w:qFormat/>
    <w:rsid w:val="009C0F2E"/>
    <w:pPr>
      <w:ind w:left="720"/>
    </w:pPr>
  </w:style>
  <w:style w:type="paragraph" w:styleId="BalonMetni">
    <w:name w:val="Balloon Text"/>
    <w:basedOn w:val="Normal"/>
    <w:link w:val="BalonMetniChar"/>
    <w:uiPriority w:val="99"/>
    <w:semiHidden/>
    <w:unhideWhenUsed/>
    <w:rsid w:val="009C0F2E"/>
    <w:rPr>
      <w:rFonts w:ascii="Tahoma" w:hAnsi="Tahoma" w:cs="Tahoma"/>
      <w:sz w:val="16"/>
      <w:szCs w:val="16"/>
    </w:rPr>
  </w:style>
  <w:style w:type="character" w:customStyle="1" w:styleId="BalonMetniChar">
    <w:name w:val="Balon Metni Char"/>
    <w:basedOn w:val="VarsaylanParagrafYazTipi"/>
    <w:link w:val="BalonMetni"/>
    <w:uiPriority w:val="99"/>
    <w:semiHidden/>
    <w:rsid w:val="009C0F2E"/>
    <w:rPr>
      <w:rFonts w:ascii="Tahoma" w:eastAsiaTheme="minorHAnsi" w:hAnsi="Tahoma" w:cs="Tahoma"/>
      <w:sz w:val="16"/>
      <w:szCs w:val="16"/>
      <w:lang w:eastAsia="tr-TR"/>
    </w:rPr>
  </w:style>
  <w:style w:type="paragraph" w:styleId="AralkYok">
    <w:name w:val="No Spacing"/>
    <w:uiPriority w:val="1"/>
    <w:qFormat/>
    <w:rsid w:val="0071716D"/>
    <w:rPr>
      <w:rFonts w:ascii="Calibri" w:eastAsiaTheme="minorHAnsi" w:hAnsi="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cid:image010.png@01D1EE59.06B1550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6.png@01D1EE59.06B15500" TargetMode="External"/><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cid:image008.png@01D1EE59.06B155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3.png@01D1EE59.06B1550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teblegirisim.com/tebform/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5.jpg@01D1EE59.06B15500" TargetMode="External"/><Relationship Id="rId14" Type="http://schemas.openxmlformats.org/officeDocument/2006/relationships/image" Target="cid:image007.png@01D1EE59.06B1550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Şennur GÜMÜŞKAYA</dc:creator>
  <cp:lastModifiedBy>Şennur GÜMÜŞKAYA</cp:lastModifiedBy>
  <cp:revision>2</cp:revision>
  <dcterms:created xsi:type="dcterms:W3CDTF">2016-08-05T07:46:00Z</dcterms:created>
  <dcterms:modified xsi:type="dcterms:W3CDTF">2016-08-05T07:46:00Z</dcterms:modified>
</cp:coreProperties>
</file>