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6C" w:rsidRPr="0022716C" w:rsidRDefault="0022716C" w:rsidP="0022716C">
      <w:pPr>
        <w:spacing w:before="150" w:after="150"/>
        <w:jc w:val="left"/>
        <w:outlineLvl w:val="1"/>
        <w:rPr>
          <w:rFonts w:ascii="Tahoma" w:eastAsia="Times New Roman" w:hAnsi="Tahoma" w:cs="Tahoma"/>
          <w:b/>
          <w:bCs/>
          <w:color w:val="17598B"/>
          <w:kern w:val="36"/>
          <w:sz w:val="23"/>
          <w:szCs w:val="23"/>
          <w:lang w:eastAsia="tr-TR"/>
        </w:rPr>
      </w:pPr>
      <w:r w:rsidRPr="0022716C">
        <w:rPr>
          <w:rFonts w:ascii="Tahoma" w:eastAsia="Times New Roman" w:hAnsi="Tahoma" w:cs="Tahoma"/>
          <w:b/>
          <w:bCs/>
          <w:color w:val="17598B"/>
          <w:kern w:val="36"/>
          <w:sz w:val="23"/>
          <w:szCs w:val="23"/>
          <w:lang w:eastAsia="tr-TR"/>
        </w:rPr>
        <w:t>"Azərbaycan Respublikasında ixrac-idxal əməliyyatları üzrə gömrük rüsumlarının dərəcələri haqqında" Azərbaycan Respublikası Nazirlər Kabinetinin 2001-ci il 12 aprel tarixli 80 nömrəli qərarında dəyişikliklər edilməsi barədə</w:t>
      </w:r>
    </w:p>
    <w:p w:rsidR="0022716C" w:rsidRPr="0022716C" w:rsidRDefault="0022716C" w:rsidP="0022716C">
      <w:pPr>
        <w:jc w:val="left"/>
        <w:rPr>
          <w:rFonts w:ascii="Tahoma" w:eastAsia="Times New Roman" w:hAnsi="Tahoma" w:cs="Tahoma"/>
          <w:color w:val="6B6B6B"/>
          <w:sz w:val="18"/>
          <w:szCs w:val="18"/>
          <w:lang w:eastAsia="tr-TR"/>
        </w:rPr>
      </w:pPr>
      <w:r w:rsidRPr="0022716C">
        <w:rPr>
          <w:rFonts w:ascii="Tahoma" w:eastAsia="Times New Roman" w:hAnsi="Tahoma" w:cs="Tahoma"/>
          <w:color w:val="6B6B6B"/>
          <w:sz w:val="18"/>
          <w:szCs w:val="18"/>
          <w:lang w:eastAsia="tr-TR"/>
        </w:rPr>
        <w:t>23.09.2016</w:t>
      </w:r>
    </w:p>
    <w:p w:rsidR="0022716C" w:rsidRPr="0022716C" w:rsidRDefault="0022716C" w:rsidP="0022716C">
      <w:pPr>
        <w:spacing w:before="100" w:beforeAutospacing="1" w:after="100" w:afterAutospacing="1"/>
        <w:jc w:val="center"/>
        <w:rPr>
          <w:rFonts w:ascii="Tahoma" w:eastAsia="Times New Roman" w:hAnsi="Tahoma" w:cs="Tahoma"/>
          <w:color w:val="6B6B6B"/>
          <w:sz w:val="18"/>
          <w:szCs w:val="18"/>
          <w:lang w:eastAsia="tr-TR"/>
        </w:rPr>
      </w:pPr>
      <w:r w:rsidRPr="0022716C">
        <w:rPr>
          <w:rFonts w:ascii="Tahoma" w:eastAsia="Times New Roman" w:hAnsi="Tahoma" w:cs="Tahoma"/>
          <w:b/>
          <w:bCs/>
          <w:color w:val="6B6B6B"/>
          <w:sz w:val="18"/>
          <w:szCs w:val="18"/>
          <w:lang w:eastAsia="tr-TR"/>
        </w:rPr>
        <w:t>AZƏRBAYCAN RESPUBLİKASININ</w:t>
      </w:r>
    </w:p>
    <w:p w:rsidR="0022716C" w:rsidRPr="0022716C" w:rsidRDefault="0022716C" w:rsidP="0022716C">
      <w:pPr>
        <w:spacing w:before="100" w:beforeAutospacing="1" w:after="100" w:afterAutospacing="1"/>
        <w:jc w:val="center"/>
        <w:rPr>
          <w:rFonts w:ascii="Tahoma" w:eastAsia="Times New Roman" w:hAnsi="Tahoma" w:cs="Tahoma"/>
          <w:color w:val="6B6B6B"/>
          <w:sz w:val="18"/>
          <w:szCs w:val="18"/>
          <w:lang w:eastAsia="tr-TR"/>
        </w:rPr>
      </w:pPr>
      <w:r w:rsidRPr="0022716C">
        <w:rPr>
          <w:rFonts w:ascii="Tahoma" w:eastAsia="Times New Roman" w:hAnsi="Tahoma" w:cs="Tahoma"/>
          <w:b/>
          <w:bCs/>
          <w:color w:val="6B6B6B"/>
          <w:sz w:val="18"/>
          <w:szCs w:val="18"/>
          <w:lang w:eastAsia="tr-TR"/>
        </w:rPr>
        <w:t>NAZİRLƏR KABİNETİ</w:t>
      </w:r>
    </w:p>
    <w:p w:rsidR="0022716C" w:rsidRPr="0022716C" w:rsidRDefault="0022716C" w:rsidP="0022716C">
      <w:pPr>
        <w:spacing w:before="100" w:beforeAutospacing="1" w:after="100" w:afterAutospacing="1"/>
        <w:jc w:val="center"/>
        <w:rPr>
          <w:rFonts w:ascii="Tahoma" w:eastAsia="Times New Roman" w:hAnsi="Tahoma" w:cs="Tahoma"/>
          <w:color w:val="6B6B6B"/>
          <w:sz w:val="18"/>
          <w:szCs w:val="18"/>
          <w:lang w:eastAsia="tr-TR"/>
        </w:rPr>
      </w:pPr>
      <w:r w:rsidRPr="0022716C">
        <w:rPr>
          <w:rFonts w:ascii="Tahoma" w:eastAsia="Times New Roman" w:hAnsi="Tahoma" w:cs="Tahoma"/>
          <w:b/>
          <w:bCs/>
          <w:color w:val="6B6B6B"/>
          <w:sz w:val="18"/>
          <w:szCs w:val="18"/>
          <w:lang w:eastAsia="tr-TR"/>
        </w:rPr>
        <w:t>QƏRAR</w:t>
      </w:r>
      <w:bookmarkStart w:id="0" w:name="_GoBack"/>
      <w:bookmarkEnd w:id="0"/>
    </w:p>
    <w:p w:rsidR="0022716C" w:rsidRPr="0022716C" w:rsidRDefault="0022716C" w:rsidP="0022716C">
      <w:pPr>
        <w:spacing w:before="100" w:beforeAutospacing="1" w:after="100" w:afterAutospacing="1"/>
        <w:jc w:val="center"/>
        <w:rPr>
          <w:rFonts w:ascii="Tahoma" w:eastAsia="Times New Roman" w:hAnsi="Tahoma" w:cs="Tahoma"/>
          <w:color w:val="6B6B6B"/>
          <w:sz w:val="18"/>
          <w:szCs w:val="18"/>
          <w:lang w:eastAsia="tr-TR"/>
        </w:rPr>
      </w:pPr>
      <w:r w:rsidRPr="0022716C">
        <w:rPr>
          <w:rFonts w:ascii="Tahoma" w:eastAsia="Times New Roman" w:hAnsi="Tahoma" w:cs="Tahoma"/>
          <w:b/>
          <w:bCs/>
          <w:color w:val="6B6B6B"/>
          <w:sz w:val="18"/>
          <w:szCs w:val="18"/>
          <w:lang w:eastAsia="tr-TR"/>
        </w:rPr>
        <w:t>№ 367</w:t>
      </w:r>
    </w:p>
    <w:p w:rsidR="0022716C" w:rsidRPr="0022716C" w:rsidRDefault="0022716C" w:rsidP="0022716C">
      <w:pPr>
        <w:spacing w:before="100" w:beforeAutospacing="1" w:after="100" w:afterAutospacing="1"/>
        <w:jc w:val="center"/>
        <w:rPr>
          <w:rFonts w:ascii="Tahoma" w:eastAsia="Times New Roman" w:hAnsi="Tahoma" w:cs="Tahoma"/>
          <w:color w:val="6B6B6B"/>
          <w:sz w:val="18"/>
          <w:szCs w:val="18"/>
          <w:lang w:eastAsia="tr-TR"/>
        </w:rPr>
      </w:pPr>
      <w:r w:rsidRPr="0022716C">
        <w:rPr>
          <w:rFonts w:ascii="Tahoma" w:eastAsia="Times New Roman" w:hAnsi="Tahoma" w:cs="Tahoma"/>
          <w:b/>
          <w:bCs/>
          <w:color w:val="6B6B6B"/>
          <w:sz w:val="18"/>
          <w:szCs w:val="18"/>
          <w:lang w:eastAsia="tr-TR"/>
        </w:rPr>
        <w:t>Bakı şəhəri, 23 sentyabr 2016-cı il</w:t>
      </w:r>
    </w:p>
    <w:p w:rsidR="0022716C" w:rsidRPr="0022716C" w:rsidRDefault="0022716C" w:rsidP="0022716C">
      <w:pPr>
        <w:spacing w:before="100" w:beforeAutospacing="1" w:after="100" w:afterAutospacing="1"/>
        <w:jc w:val="center"/>
        <w:rPr>
          <w:rFonts w:ascii="Tahoma" w:eastAsia="Times New Roman" w:hAnsi="Tahoma" w:cs="Tahoma"/>
          <w:color w:val="6B6B6B"/>
          <w:sz w:val="18"/>
          <w:szCs w:val="18"/>
          <w:lang w:eastAsia="tr-TR"/>
        </w:rPr>
      </w:pPr>
      <w:r w:rsidRPr="0022716C">
        <w:rPr>
          <w:rFonts w:ascii="Tahoma" w:eastAsia="Times New Roman" w:hAnsi="Tahoma" w:cs="Tahoma"/>
          <w:b/>
          <w:bCs/>
          <w:color w:val="6B6B6B"/>
          <w:sz w:val="18"/>
          <w:szCs w:val="18"/>
          <w:lang w:eastAsia="tr-TR"/>
        </w:rPr>
        <w:t>"Azərbaycan Respublikasında ixrac-idxal əməliyyatları üzrə gömrük rüsumlarının dərəcələri haqqında" Azərbaycan Respublikası Nazirlər Kabinetinin 2001-ci il 12 aprel tarixli 80 nömrəli qərarında dəyişikliklər edilməsi barədə</w:t>
      </w:r>
    </w:p>
    <w:p w:rsidR="0022716C" w:rsidRPr="0022716C" w:rsidRDefault="0022716C" w:rsidP="0022716C">
      <w:pPr>
        <w:spacing w:before="100" w:beforeAutospacing="1" w:after="100" w:afterAutospacing="1"/>
        <w:jc w:val="left"/>
        <w:rPr>
          <w:rFonts w:ascii="Tahoma" w:eastAsia="Times New Roman" w:hAnsi="Tahoma" w:cs="Tahoma"/>
          <w:color w:val="6B6B6B"/>
          <w:sz w:val="18"/>
          <w:szCs w:val="18"/>
          <w:lang w:eastAsia="tr-TR"/>
        </w:rPr>
      </w:pPr>
      <w:proofErr w:type="gramStart"/>
      <w:r w:rsidRPr="0022716C">
        <w:rPr>
          <w:rFonts w:ascii="Tahoma" w:eastAsia="Times New Roman" w:hAnsi="Tahoma" w:cs="Tahoma"/>
          <w:color w:val="6B6B6B"/>
          <w:sz w:val="18"/>
          <w:szCs w:val="18"/>
          <w:lang w:eastAsia="tr-TR"/>
        </w:rPr>
        <w:t xml:space="preserve">Azərbaycan Respublikası Konstitusiyasının 119-cu maddəsinin səkkizinci abzasını rəhbər tutaraq, Azərbaycan Respublikası İqtisadiyyat Nazirliyinin Azərbaycan Respublikasının Maliyyə Nazirliyi, Azərbaycan Respublikasının Kənd Təsərrüfatı Nazirliyi və Azərbaycan Respublikasının Dövlət Gömrük Komitəsi ilə razılaşdırılmış təklifini nəzərə alaraq Azərbaycan Respublikasının Nazirlər Kabineti </w:t>
      </w:r>
      <w:r w:rsidRPr="0022716C">
        <w:rPr>
          <w:rFonts w:ascii="Tahoma" w:eastAsia="Times New Roman" w:hAnsi="Tahoma" w:cs="Tahoma"/>
          <w:b/>
          <w:bCs/>
          <w:color w:val="6B6B6B"/>
          <w:sz w:val="18"/>
          <w:szCs w:val="18"/>
          <w:lang w:eastAsia="tr-TR"/>
        </w:rPr>
        <w:t>QƏRARA ALIR</w:t>
      </w:r>
      <w:r w:rsidRPr="0022716C">
        <w:rPr>
          <w:rFonts w:ascii="Tahoma" w:eastAsia="Times New Roman" w:hAnsi="Tahoma" w:cs="Tahoma"/>
          <w:color w:val="6B6B6B"/>
          <w:sz w:val="18"/>
          <w:szCs w:val="18"/>
          <w:lang w:eastAsia="tr-TR"/>
        </w:rPr>
        <w:t>:</w:t>
      </w:r>
      <w:proofErr w:type="gramEnd"/>
    </w:p>
    <w:p w:rsidR="0022716C" w:rsidRPr="0022716C" w:rsidRDefault="0022716C" w:rsidP="0022716C">
      <w:pPr>
        <w:spacing w:before="100" w:beforeAutospacing="1" w:after="100" w:afterAutospacing="1"/>
        <w:jc w:val="left"/>
        <w:rPr>
          <w:rFonts w:ascii="Tahoma" w:eastAsia="Times New Roman" w:hAnsi="Tahoma" w:cs="Tahoma"/>
          <w:color w:val="6B6B6B"/>
          <w:sz w:val="18"/>
          <w:szCs w:val="18"/>
          <w:lang w:eastAsia="tr-TR"/>
        </w:rPr>
      </w:pPr>
      <w:proofErr w:type="gramStart"/>
      <w:r w:rsidRPr="0022716C">
        <w:rPr>
          <w:rFonts w:ascii="Tahoma" w:eastAsia="Times New Roman" w:hAnsi="Tahoma" w:cs="Tahoma"/>
          <w:color w:val="6B6B6B"/>
          <w:sz w:val="18"/>
          <w:szCs w:val="18"/>
          <w:lang w:eastAsia="tr-TR"/>
        </w:rPr>
        <w:t>1. "Azərbaycan Respublikasında ixrac-idxal əməliyyatları üzrə gömrük rüsumlarının dərəcələri haqqında" Azərbaycan Respublikası Nazirlər Kabinetinin 2001-ci il 12 aprel tarixli 80 nömrəli qərarının (Azərbaycan Respublikasının Qanunvericilik Toplusu, 2001, № 4, maddə 289, № 8, maddə 560; 2002, № 8, maddə 549, № 9, maddə 581, № 10, maddə 647; 2003, № 2, maddə 147, № 4, maddə 226, № 10, maddə 614, № 12, II kitab, maddə 749; 2004, № 3, maddə 196, № 4, maddə 307, № 5, maddələr 389, 390, № 9, maddə 743; 2005, № 10, maddə 980; 2006, № 4, maddə 363, № 7, maddə 652; 2007, № 5, maddə 548, № 6, maddə 700, № 11, maddə 1187; 2008, № 4, maddə 325; 2009, № 11, maddə 938; 2010, № 1, maddə 68; 2012, № 9, maddə 928; 2013, № 7, maddə 871; 2014, № 1, maddə 65, № 2, maddə 197; 2016, № 4, maddə 823; Azərbaycan Respublikası Nazirlər Kabinetinin 2016-cı il 2 avqust tarixli 290 nömrəli və 16 avqust tarixli 308 nömrəli qərarları) əlavəsi olan Azərbaycan Respublikası Nazirlər Kabinetinin 2003-cü il 22 dekabr tarixli 161 nömrəli qərarı ilə təsdiq edilmiş mətndə "Azərbaycan Respublikasının ərazisinə gətirilən mallar üzrə gömrük idxal rüsumlarının dərəcələri"ndə bəzi mal mövqeləri üzrə gömrük idxal rüsumları əlavədə göstərilən tarif dərəcələrində təsdiq edilsin (əlavə olunur).</w:t>
      </w:r>
      <w:proofErr w:type="gramEnd"/>
    </w:p>
    <w:p w:rsidR="0022716C" w:rsidRPr="0022716C" w:rsidRDefault="0022716C" w:rsidP="0022716C">
      <w:pPr>
        <w:spacing w:before="100" w:beforeAutospacing="1" w:after="100" w:afterAutospacing="1"/>
        <w:jc w:val="left"/>
        <w:rPr>
          <w:rFonts w:ascii="Tahoma" w:eastAsia="Times New Roman" w:hAnsi="Tahoma" w:cs="Tahoma"/>
          <w:color w:val="6B6B6B"/>
          <w:sz w:val="18"/>
          <w:szCs w:val="18"/>
          <w:lang w:eastAsia="tr-TR"/>
        </w:rPr>
      </w:pPr>
      <w:r w:rsidRPr="0022716C">
        <w:rPr>
          <w:rFonts w:ascii="Tahoma" w:eastAsia="Times New Roman" w:hAnsi="Tahoma" w:cs="Tahoma"/>
          <w:color w:val="6B6B6B"/>
          <w:sz w:val="18"/>
          <w:szCs w:val="18"/>
          <w:lang w:eastAsia="tr-TR"/>
        </w:rPr>
        <w:t>2. Bu qərar dərc olunduğu gündən 30 gün sonra qüvvəyə minir və iki il müddətində qüvvədədir.</w:t>
      </w:r>
    </w:p>
    <w:p w:rsidR="0022716C" w:rsidRPr="0022716C" w:rsidRDefault="0022716C" w:rsidP="0022716C">
      <w:pPr>
        <w:spacing w:before="100" w:beforeAutospacing="1" w:after="100" w:afterAutospacing="1"/>
        <w:jc w:val="left"/>
        <w:rPr>
          <w:rFonts w:ascii="Tahoma" w:eastAsia="Times New Roman" w:hAnsi="Tahoma" w:cs="Tahoma"/>
          <w:color w:val="6B6B6B"/>
          <w:sz w:val="18"/>
          <w:szCs w:val="18"/>
          <w:lang w:eastAsia="tr-TR"/>
        </w:rPr>
      </w:pPr>
      <w:r w:rsidRPr="0022716C">
        <w:rPr>
          <w:rFonts w:ascii="Tahoma" w:eastAsia="Times New Roman" w:hAnsi="Tahoma" w:cs="Tahoma"/>
          <w:b/>
          <w:bCs/>
          <w:color w:val="6B6B6B"/>
          <w:sz w:val="18"/>
          <w:szCs w:val="18"/>
          <w:lang w:eastAsia="tr-TR"/>
        </w:rPr>
        <w:t>Azərbaycan Respublikasının Baş naziri Artur Rasi-zadə</w:t>
      </w:r>
    </w:p>
    <w:p w:rsidR="0022716C" w:rsidRPr="0022716C" w:rsidRDefault="0022716C" w:rsidP="0022716C">
      <w:pPr>
        <w:spacing w:before="100" w:beforeAutospacing="1" w:after="100" w:afterAutospacing="1"/>
        <w:jc w:val="left"/>
        <w:rPr>
          <w:rFonts w:ascii="Tahoma" w:eastAsia="Times New Roman" w:hAnsi="Tahoma" w:cs="Tahoma"/>
          <w:color w:val="6B6B6B"/>
          <w:sz w:val="18"/>
          <w:szCs w:val="18"/>
          <w:lang w:eastAsia="tr-TR"/>
        </w:rPr>
      </w:pPr>
      <w:r w:rsidRPr="0022716C">
        <w:rPr>
          <w:rFonts w:ascii="Tahoma" w:eastAsia="Times New Roman" w:hAnsi="Tahoma" w:cs="Tahoma"/>
          <w:color w:val="6B6B6B"/>
          <w:sz w:val="18"/>
          <w:szCs w:val="18"/>
          <w:lang w:eastAsia="tr-TR"/>
        </w:rPr>
        <w:t xml:space="preserve">Azərbaycan Respublikası Nazirlər Kabinetinin 2016-cı il 23 sentyabr tarixli 367 nömrəli qərarı ilə </w:t>
      </w:r>
      <w:r w:rsidRPr="0022716C">
        <w:rPr>
          <w:rFonts w:ascii="Tahoma" w:eastAsia="Times New Roman" w:hAnsi="Tahoma" w:cs="Tahoma"/>
          <w:b/>
          <w:bCs/>
          <w:color w:val="6B6B6B"/>
          <w:sz w:val="18"/>
          <w:szCs w:val="18"/>
          <w:lang w:eastAsia="tr-TR"/>
        </w:rPr>
        <w:t>təsdiq edilmişdir.</w:t>
      </w:r>
    </w:p>
    <w:p w:rsidR="0022716C" w:rsidRPr="0022716C" w:rsidRDefault="0022716C" w:rsidP="0022716C">
      <w:pPr>
        <w:spacing w:before="100" w:beforeAutospacing="1" w:after="100" w:afterAutospacing="1"/>
        <w:jc w:val="left"/>
        <w:rPr>
          <w:rFonts w:ascii="Tahoma" w:eastAsia="Times New Roman" w:hAnsi="Tahoma" w:cs="Tahoma"/>
          <w:color w:val="6B6B6B"/>
          <w:sz w:val="18"/>
          <w:szCs w:val="18"/>
          <w:lang w:eastAsia="tr-TR"/>
        </w:rPr>
      </w:pPr>
      <w:r w:rsidRPr="0022716C">
        <w:rPr>
          <w:rFonts w:ascii="Tahoma" w:eastAsia="Times New Roman" w:hAnsi="Tahoma" w:cs="Tahoma"/>
          <w:b/>
          <w:bCs/>
          <w:color w:val="6B6B6B"/>
          <w:sz w:val="18"/>
          <w:szCs w:val="18"/>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2"/>
        <w:gridCol w:w="5206"/>
        <w:gridCol w:w="721"/>
        <w:gridCol w:w="2163"/>
      </w:tblGrid>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XİF MN üzrə kod</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Mal mövqelərinin adları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Əla-və ölçü vahi-di</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Tarif dərəcəsi (gömrük dəyərinə %-lə və ya ölçü vahidinə görə ABŞ dolları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4</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QRUP 02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ƏT VƏ QİDA ÜÇÜN YARARLI ƏT ƏLAVƏLƏRİ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0105 mal mövqeyində göstərilən ev quşlarının əti və ət əlavələri, təzə, soyudulmuş və ya dondurulmuş: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ev toyuqlarının (Gallus domesticus):</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0207 11</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hissələrə ayrılmamış, təzə və ya soyudulmuş: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0207 11 100 0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tükü yonulmuş və içalatı yarı çıxarılmış, baş və ayaq daraqları ilə, "83 %-li cücə" kimi təqdim olunan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0207 11 300 0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 - - tükü yonulmuş və içalatı çıxarılmış, başsız və ayaq daraqları olmayan, lakin boynu, ürəyi, qaraciyəri və pətənəyi üstündə olan, "70%-li cücə" kimi təqdim olunan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0207 11 900 0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tükü yonulmuş və içalatı çıxarılmış, başsız və ayaq daraqları olmayan və boyunsuz, ürəksiz, qaraciyərsiz və pətənəksiz, "65%-li cücə" kimi təqdim edilən və ya hər hansı başqa hazırlanmada təqdim edilən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hissələrə ayrılmamış, dondurulmuş: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0207 12 100 0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tükü yonulmuş və içalatı çıxarılmış, başsız və ayaq daraqları olmayan, lakin boynu, ürəyi, qaraciyəri və pətənəyi üstündə olan, "70%-li cücə" kimi təqdim olunan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0207 12 900 0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tükü yonulmuş və içalatı çıxarılmış, başsız və ayaq daraqları olmayan, boyunsuz, ürəksiz, qaraciyərsiz və pətənəksiz, "65%-li cücə" kimi təqdim olunan və ya hər hansı başqa hazırlanmada təqdim edilən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0207 13</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cəmdək hissələri və ət əlavələri, təzə və ya soyudulmuş: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cəmdək hissələri: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0207 13 100 0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sümükdən ayrılmış ət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sümükdən ayrılmamışlar: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0207 13 200 0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şaqqalar və ya yarımşaqqalar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0207 13 300 0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bütöv qanadlar, nazik ucla və ya onsuz</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0207 13 400 0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belləri, boyunları, belləri boynu ilə birgə, büzdümləri və qanadların nazik ucları</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0207 13 500 0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döş və onlardan parçalar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0207 13 600 0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budlar və onlardan parçalar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0207 13 700 0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əlavə məhsullar: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0207 13 910 0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qaraciyər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0207 13 990 0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0207 14</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cəmdək hissələri və ət əlavələri, dondurulmuş: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cəmdək hissələri: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0207 14 100 0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sümükdən ayrılmış ət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sümükdən ayrılmamışlar: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0207 14 200 0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şaqqalar və ya yarımşaqqalar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0207 </w:t>
            </w:r>
            <w:r w:rsidRPr="0022716C">
              <w:rPr>
                <w:rFonts w:eastAsia="Times New Roman"/>
                <w:b/>
                <w:color w:val="6B6B6B"/>
                <w:sz w:val="22"/>
                <w:szCs w:val="22"/>
                <w:lang w:eastAsia="tr-TR"/>
              </w:rPr>
              <w:lastRenderedPageBreak/>
              <w:t>14 300 0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lastRenderedPageBreak/>
              <w:t>- - - - - bütöv qanadlar, nazik ucla və ya onsuz</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lastRenderedPageBreak/>
              <w:t>0207 14 400 0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belləri, boyunları, belləri boynu ilə birgə, büzdümləri və qanadların nazik ucları</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0207 14 500 0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döş və onlardan parçalar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0207 14 600 0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budlar və onlardan parçalar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0207 14 700 0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ət əlavələri: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0207 14 910 0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qaraciyər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0207 14 990 0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QRUP 04</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SÜD MƏHSULLARI; QUŞ YUMURTASI; TƏBİİ BAL, BAŞQA YERDƏ ADI ÇƏKİLMƏYƏN VƏ TƏSNİF OLUNMAYAN HEYVAN MƏNŞƏLİ ƏRZAQ MƏHSULLARI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0407</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Quş yumurtası, qabıqlı, təzə, konservləşdirilmiş və ya suda bişirilmiş: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digər təzə yumurtalar: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0407 21 000 0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 - ev toyuğunun </w:t>
            </w:r>
            <w:r w:rsidRPr="0022716C">
              <w:rPr>
                <w:rFonts w:eastAsia="Times New Roman"/>
                <w:b/>
                <w:i/>
                <w:iCs/>
                <w:color w:val="6B6B6B"/>
                <w:sz w:val="22"/>
                <w:szCs w:val="22"/>
                <w:lang w:eastAsia="tr-TR"/>
              </w:rPr>
              <w:t>(Gallus domesticus)</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1000 əd</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1000 ədəd 100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0407 90 000 0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1000 əd</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1000 ədəd 100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QRUP 07</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 xml:space="preserve">TƏRƏVƏZ VƏ BƏZİ YEMƏLİ MEYVƏKÖKLÜLƏR VƏ KÖK YUMRULARI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0702 00 000 0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Tomat, təzə və ya soyudulmuş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0703</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Şalğamaoxşar soğan, soğan-şalot, soğan-kəvər, sarımsaq və digər soğanaqlı tərəvəzlər, təzə və ya soyudulmuş: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0703 10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şalğamaoxşar soğan, soğan şalot: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şalğamaoxşar soğan: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0703 10 190 0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digəri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0,2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0703 10 900 0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soğan şalot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0,2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0707 00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Xiyar və kornişonlar, təzə və ya soyudulmuş: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0707 00 050 0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xiyar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0707 00 900 0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kornişonlar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QRUP 08</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YEMƏLİ MEYVƏLƏR VƏ QOZ-FINDIQ; SİTRUS MEYVƏLƏRİNİN QABIQLARI VƏ YA QOVUN QABIQCIQLARI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Digər qoz-fındıq, təzə və ya qurudulmuş, qabığı təmizlənmiş və ya təmizlənməmiş, qabıqla və ya qabıqsız:</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meşə fındığı (corylus spp.):</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0802 21 000 0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qabıqlı</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1,5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lastRenderedPageBreak/>
              <w:t>0802 22 000 0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qabığı təmizlənmiş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1,5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0806</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Üzüm, təzə və ya qurudulmuş: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0806 10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təzə:</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0806 10 100 0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süfrə növləri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0806 10 900 0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0808</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Almalar, armudlar və heyvalar, təzə:</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0808 10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almalar: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0808 10 100 0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sidr istehsalı üçün, qalama (qabsız), sentyabrın 16-dan dekabrın 15-dək</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0,3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0808 10 800 0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digərləri</w:t>
            </w:r>
          </w:p>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0,3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0808 30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armudlar: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0808 30 100 0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perrinin və ya armud sidrinin istehsalı üçün, qalama (qabsız), avqustun 1-dən dekabrın 31-dək</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0,3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0808 30 900 0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0,3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0810 70 000 0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xurma</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0,3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QRUP20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TƏRƏVƏZLƏRİN, MEYVƏLƏRİN, QOZ-FINDIĞIN VƏ YA BİTKİLƏRİN DİGƏR HİSSƏLƏRİNİN EMAL MƏHSULLARI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Meyvə şirələri (üzüm şirəsi daxil olmaqla) və tərəvəz şirələri, qıcqırdılmamış və tərkibində spirt əlavəsi olmayan, şəkər və ya digər şirinləşdirici maddələr əlavə edilməklə və ya edilməməklə:</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portağal şirəsi: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2009 12 000 0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dondurulmamış, Briks ədədi 20-dən çox olmayan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qreypfrut şirəsi (pomello şirəsi daxil olmaqla):</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2009 21 000 0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Briks ədədi 20-dən çox olmayan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digər sitrus bitkilərinin şirələri: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2009 31</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Briks ədədi 20-dən çox olmamaqla:</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qiyməti, 100 kq netto çəki üçün 30 avrodan artıq olan: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2009 31 110 0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şəkər əlavəsi ilə</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2009 31 190 0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qiyməti, 100 kq netto çəki üçün 30 avrodan artıq olmayan: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 - - - limon şirəsi: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2009 </w:t>
            </w:r>
            <w:r w:rsidRPr="0022716C">
              <w:rPr>
                <w:rFonts w:eastAsia="Times New Roman"/>
                <w:b/>
                <w:color w:val="6B6B6B"/>
                <w:sz w:val="22"/>
                <w:szCs w:val="22"/>
                <w:lang w:eastAsia="tr-TR"/>
              </w:rPr>
              <w:lastRenderedPageBreak/>
              <w:t>31 510 0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lastRenderedPageBreak/>
              <w:t>- - - - - şəkər əlavəsi ilə</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15%, lakin 1 lt 0,7 </w:t>
            </w:r>
            <w:r w:rsidRPr="0022716C">
              <w:rPr>
                <w:rFonts w:eastAsia="Times New Roman"/>
                <w:b/>
                <w:color w:val="6B6B6B"/>
                <w:sz w:val="22"/>
                <w:szCs w:val="22"/>
                <w:lang w:eastAsia="tr-TR"/>
              </w:rPr>
              <w:lastRenderedPageBreak/>
              <w:t>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lastRenderedPageBreak/>
              <w:t>2009 31 590 0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şəkər əlavəsi olmayan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digər sitrus bitkilərinin şirələri: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2009 31 910 0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 - - - - şəkər əlavəsi ilə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2009 31 990 0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şəkər əlavəsi olmayan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ananas şirəsi: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2009 41</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Briks ədədi 20-dən çox olmamaqla:</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2009 41 100 0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qiyməti, 100 kq netto çəki üçün 30 avrodan artıq olan, şəkər əlavəsi ilə</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digəri: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2009 41 910 0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şəkər əlavəsi ilə</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2009 41 990 0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şəkər əlavəsi olmayan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2009 50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tomat şirəsi: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2009 50 100 0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şəkər əlavəsi ilə</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2009 50 900 0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digəri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üzüm şirəsi (üzüm suslosu daxil olmaqla):</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2009 61</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 - Briks ədədi 30-dan çox olmayan: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2009 61 100 0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qiyməti, 100 kq netto çəki üçün 18 avrodan artıq olan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2009 61 900 0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qiyməti, 100 kq netto çəki üçün 18 avrodan artıq olmayan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alma şirəsi: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2009 71</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Briks ədədi 20-dən çox olmamaqla:</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2009 71 200 0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 - - şəkər əlavəsi ilə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2009 71 990 0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şəkər əlavəsi olmayan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QRUP 22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SPİRTLİ VƏ SPİRTSİZ İÇKİLƏR VƏ SİRKƏ</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2202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Sular, mineral və qazlı sular daxil olmaqla, şəkər və ya digər şirinləşdirici və ya dad-</w:t>
            </w:r>
            <w:proofErr w:type="gramStart"/>
            <w:r w:rsidRPr="0022716C">
              <w:rPr>
                <w:rFonts w:eastAsia="Times New Roman"/>
                <w:b/>
                <w:color w:val="6B6B6B"/>
                <w:sz w:val="22"/>
                <w:szCs w:val="22"/>
                <w:lang w:eastAsia="tr-TR"/>
              </w:rPr>
              <w:t>aromatik</w:t>
            </w:r>
            <w:proofErr w:type="gramEnd"/>
            <w:r w:rsidRPr="0022716C">
              <w:rPr>
                <w:rFonts w:eastAsia="Times New Roman"/>
                <w:b/>
                <w:color w:val="6B6B6B"/>
                <w:sz w:val="22"/>
                <w:szCs w:val="22"/>
                <w:lang w:eastAsia="tr-TR"/>
              </w:rPr>
              <w:t xml:space="preserve"> maddələr əlavə edilən və başqa spirtsiz içkilər, 2009 mal mövqeyində təsnif edilən meyvə və ya tərəvəz şirələri istisna </w:t>
            </w:r>
            <w:r w:rsidRPr="0022716C">
              <w:rPr>
                <w:rFonts w:eastAsia="Times New Roman"/>
                <w:b/>
                <w:color w:val="6B6B6B"/>
                <w:sz w:val="22"/>
                <w:szCs w:val="22"/>
                <w:lang w:eastAsia="tr-TR"/>
              </w:rPr>
              <w:lastRenderedPageBreak/>
              <w:t>olmaqla:</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lastRenderedPageBreak/>
              <w:t>2202 90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2202 90 100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tərkibində 0401- 0404 mal mövqelərində göstərilən məhsullar və ya 0401- 0404 mal mövqelərində göstərilən məhsullardan alınan yağ olmayan: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2202 90 100 1</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meyvə və tərəvəz şirələri əsasında içkilər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proofErr w:type="gramStart"/>
            <w:r w:rsidRPr="0022716C">
              <w:rPr>
                <w:rFonts w:eastAsia="Times New Roman"/>
                <w:b/>
                <w:color w:val="6B6B6B"/>
                <w:sz w:val="22"/>
                <w:szCs w:val="22"/>
                <w:lang w:eastAsia="tr-TR"/>
              </w:rPr>
              <w:t>l</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15%, lakin 1 lt 0,7 ABŞ dollarından az olmamaq şərti ilə</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QRUP 25</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DUZ; KÜKÜRD; TORPAQ VƏ DAŞ; SUVAQ MATERİALLARI, ƏHƏNG VƏ SEMENT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2508 10 000 0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bentonit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0,03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2520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Gips; anhidrit; gipsli bağlayıcılar (susuzlaşdırılmış gips və ya kalsium sulfat olan), rənglənməmiş və ya rənglənmiş, tərkibində az miqdarda sürətləndiricilər və ya ləngidicilər olan: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2520 10 000 0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 gips; anhidrid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0,07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2523</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Portlandsement, giltorpaqlı sement, şlaklı sement, supersulfat sementi və analoji hidravlik sementlər, rənglənmiş və ya rənglənməmiş, hazır və ya klinkerlər formasında:</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2523 10 000 0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sement klinkerləri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0,07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portlandsement: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2523 21 000 0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ağ sement, süni rənglənmiş və ya rənglənməmiş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0,07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2523 29 000 0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digəri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0,07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2523 30 000 0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giltorpaqlı sement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0,07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2523 90 000 0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digər hidravlik sement</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0,07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QRUP 68</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DAŞ, GİPS, SEMENT, ASBEST, SLYUDA VƏ ANALOJİ MATERİALDAN MƏMULATLAR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6809</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Gips və ya onun qarışıqları əsasında məmulatlar: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6809 11 000 0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kağızla və ya kartonla örtülmüş və ya armaturlaşdırılmış</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m2</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m2 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6809 19 000 0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m2</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m2 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6810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Sementdən, betondan və ya süni daşlardan məmulatlar, armaturlaşdırılmış və ya </w:t>
            </w:r>
            <w:proofErr w:type="gramStart"/>
            <w:r w:rsidRPr="0022716C">
              <w:rPr>
                <w:rFonts w:eastAsia="Times New Roman"/>
                <w:b/>
                <w:color w:val="6B6B6B"/>
                <w:sz w:val="22"/>
                <w:szCs w:val="22"/>
                <w:lang w:eastAsia="tr-TR"/>
              </w:rPr>
              <w:t>armaturlaşdırılmamış :</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kirəmit, plitələr, kərpiclər və analoji məmulatlar: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6810 11</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inşaat blokları və kərpicləri: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6810 11 100 0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yüngülləşdirilmiş betondan (sındırılmış süngər daşı, qranullaşdırılmış şlak və s. əsaslı)</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6810 11 900 0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6810 19 000 0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 - digərləri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QRUP 69</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bCs/>
                <w:color w:val="6B6B6B"/>
                <w:sz w:val="22"/>
                <w:szCs w:val="22"/>
                <w:lang w:eastAsia="tr-TR"/>
              </w:rPr>
              <w:t>KERAMİKA MƏMULATLARI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lastRenderedPageBreak/>
              <w:t>6901 00 000 0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Kərpiclər, bloklar, lövhəciklər və silisli daş unundan və ya analoji silisium oksidi süxurlarından keramika məmulatları (məsələn, kizelqur, tripolit və ya diatomitdən)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Odadavamlı kərpiclər, bloklar, lövhəciklər və analoji odadavamlı keramik tikinti materialları, silisli daş unundan və ya analoji silisli süxurlardan istehsal edilən məhsullardan başqa:</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6902 10 000 0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tərkibində MgO, CaO və Cr2O3-ə hesablamada bir yerdə və ayrılıqda götürülmüş 50 kütlə %-dən çox Mg, Ca və ya Cr elementləri olan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6902 20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tərkibində 50 kütlə %-dən çox giltorpaq (Al2O3), silisium oksidi (SiO2) və ya onların qarışıqları və ya birləşmələri olan: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6902 20 100 0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tərkibində 93 kütlə % və ya daha çox silisium oksidi (SiO2) olan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6902 20 910 0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tərkibində 7 kütlə %-dən çox, lakin 45 kütlə %-dən çox olmayaraq giltorpaq (Al2O3) olan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6902 20 990 0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6902 90 000 0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kq 0,04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6904</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İnşaat kərpici, döşəmələr üçün bloklar, balka konstruksiyaların doldurulması üçün daşıyıcı keramika daşları və keramikadan olan analoji məmulatlar: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6904 10 000 0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inşaat kərpicləri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1000 əd</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1000 ədəd 15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6908</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Döşəmə üçün plitələr, döşəmə, soba, kaminlər və ya divarlar üçün keramikadan minalanmış üzlük lövhəcikləri; mozaika işləri üçün minalanmış keramik kubiklər və ya analoji məmulatlar, əsasda və ya onsuz:</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6908 10 000 0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 lövhəciklər, kubiklər və analoji düzbucaqlı və ya başqa formada məmulatlar, ən böyük kənarı, tərəfi 7 sm-dən kiçik olan kvadrata yerləşən: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m2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m2 2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6908 90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kobud keramikadan: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6908 90 110 0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"şpaltplatten" tipli ikiqat lövhəciklər</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m2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m2 2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6908 90 200 0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digəri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m2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m2 2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6908 90 310 0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 - - "şpaltplatten" tipli ikiqat lövhəciklər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m2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m2 2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6908 90 510 0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üz tərəfi 90 sm2-dən çox olmayan</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m2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m2 2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6908 90 910 0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daş keramika</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m2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m2 2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xml:space="preserve">6908 </w:t>
            </w:r>
            <w:r w:rsidRPr="0022716C">
              <w:rPr>
                <w:rFonts w:eastAsia="Times New Roman"/>
                <w:b/>
                <w:color w:val="6B6B6B"/>
                <w:sz w:val="22"/>
                <w:szCs w:val="22"/>
                <w:lang w:eastAsia="tr-TR"/>
              </w:rPr>
              <w:lastRenderedPageBreak/>
              <w:t>90 930 0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lastRenderedPageBreak/>
              <w:t>- - - - - saxsı və ya nazik keramika</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m2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m2 2 ABŞ dolları</w:t>
            </w:r>
          </w:p>
        </w:tc>
      </w:tr>
      <w:tr w:rsidR="0022716C" w:rsidRPr="0022716C" w:rsidTr="002271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lastRenderedPageBreak/>
              <w:t>6908 90 990 0</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 - - - - digərləri</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m2</w:t>
            </w:r>
          </w:p>
        </w:tc>
        <w:tc>
          <w:tcPr>
            <w:tcW w:w="0" w:type="auto"/>
            <w:tcBorders>
              <w:top w:val="outset" w:sz="6" w:space="0" w:color="auto"/>
              <w:left w:val="outset" w:sz="6" w:space="0" w:color="auto"/>
              <w:bottom w:val="outset" w:sz="6" w:space="0" w:color="auto"/>
              <w:right w:val="outset" w:sz="6" w:space="0" w:color="auto"/>
            </w:tcBorders>
            <w:hideMark/>
          </w:tcPr>
          <w:p w:rsidR="0022716C" w:rsidRPr="0022716C" w:rsidRDefault="0022716C" w:rsidP="0022716C">
            <w:pPr>
              <w:spacing w:before="100" w:beforeAutospacing="1" w:after="100" w:afterAutospacing="1"/>
              <w:jc w:val="center"/>
              <w:rPr>
                <w:rFonts w:eastAsia="Times New Roman"/>
                <w:b/>
                <w:color w:val="6B6B6B"/>
                <w:sz w:val="22"/>
                <w:szCs w:val="22"/>
                <w:lang w:eastAsia="tr-TR"/>
              </w:rPr>
            </w:pPr>
            <w:r w:rsidRPr="0022716C">
              <w:rPr>
                <w:rFonts w:eastAsia="Times New Roman"/>
                <w:b/>
                <w:color w:val="6B6B6B"/>
                <w:sz w:val="22"/>
                <w:szCs w:val="22"/>
                <w:lang w:eastAsia="tr-TR"/>
              </w:rPr>
              <w:t>1 m2 2 ABŞ dolları</w:t>
            </w:r>
          </w:p>
        </w:tc>
      </w:tr>
    </w:tbl>
    <w:p w:rsidR="00630E4F" w:rsidRDefault="00630E4F"/>
    <w:sectPr w:rsidR="00630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6C"/>
    <w:rsid w:val="0022716C"/>
    <w:rsid w:val="00630E4F"/>
    <w:rsid w:val="00A90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063206">
      <w:bodyDiv w:val="1"/>
      <w:marLeft w:val="0"/>
      <w:marRight w:val="0"/>
      <w:marTop w:val="0"/>
      <w:marBottom w:val="0"/>
      <w:divBdr>
        <w:top w:val="none" w:sz="0" w:space="0" w:color="auto"/>
        <w:left w:val="none" w:sz="0" w:space="0" w:color="auto"/>
        <w:bottom w:val="none" w:sz="0" w:space="0" w:color="auto"/>
        <w:right w:val="none" w:sz="0" w:space="0" w:color="auto"/>
      </w:divBdr>
      <w:divsChild>
        <w:div w:id="1052265923">
          <w:marLeft w:val="0"/>
          <w:marRight w:val="0"/>
          <w:marTop w:val="0"/>
          <w:marBottom w:val="0"/>
          <w:divBdr>
            <w:top w:val="single" w:sz="6" w:space="0" w:color="ECEFF2"/>
            <w:left w:val="single" w:sz="6" w:space="0" w:color="ECEFF2"/>
            <w:bottom w:val="single" w:sz="6" w:space="0" w:color="ECEFF2"/>
            <w:right w:val="single" w:sz="6" w:space="0" w:color="ECEFF2"/>
          </w:divBdr>
          <w:divsChild>
            <w:div w:id="303510733">
              <w:marLeft w:val="363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2259</Words>
  <Characters>12877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ÇEVİK</dc:creator>
  <cp:lastModifiedBy>Şennur GÜMÜŞKAYA</cp:lastModifiedBy>
  <cp:revision>3</cp:revision>
  <dcterms:created xsi:type="dcterms:W3CDTF">2016-10-13T06:29:00Z</dcterms:created>
  <dcterms:modified xsi:type="dcterms:W3CDTF">2016-10-13T06:29:00Z</dcterms:modified>
</cp:coreProperties>
</file>