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A0" w:rsidRDefault="000347BB">
      <w:pPr>
        <w:framePr w:wrap="notBeside" w:vAnchor="text" w:hAnchor="text" w:xAlign="center" w:y="1"/>
        <w:jc w:val="center"/>
        <w:rPr>
          <w:sz w:val="0"/>
          <w:szCs w:val="0"/>
        </w:rPr>
      </w:pPr>
      <w:r>
        <w:rPr>
          <w:noProof/>
        </w:rPr>
        <w:drawing>
          <wp:inline distT="0" distB="0" distL="0" distR="0">
            <wp:extent cx="847725" cy="988736"/>
            <wp:effectExtent l="0" t="0" r="0" b="1905"/>
            <wp:docPr id="1" name="Resim 1" descr="C:\Users\Oem\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em\AppData\Local\Temp\FineReader10\media\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387" cy="990675"/>
                    </a:xfrm>
                    <a:prstGeom prst="rect">
                      <a:avLst/>
                    </a:prstGeom>
                    <a:noFill/>
                    <a:ln>
                      <a:noFill/>
                    </a:ln>
                  </pic:spPr>
                </pic:pic>
              </a:graphicData>
            </a:graphic>
          </wp:inline>
        </w:drawing>
      </w:r>
    </w:p>
    <w:p w:rsidR="007E17A0" w:rsidRDefault="007E17A0">
      <w:pPr>
        <w:rPr>
          <w:sz w:val="2"/>
          <w:szCs w:val="2"/>
        </w:rPr>
      </w:pPr>
    </w:p>
    <w:p w:rsidR="007E17A0" w:rsidRPr="00884F82" w:rsidRDefault="00884F82" w:rsidP="00453731">
      <w:pPr>
        <w:pStyle w:val="10"/>
        <w:keepNext/>
        <w:keepLines/>
        <w:shd w:val="clear" w:color="auto" w:fill="auto"/>
        <w:spacing w:before="447" w:after="0" w:line="240" w:lineRule="auto"/>
        <w:ind w:left="20"/>
      </w:pPr>
      <w:bookmarkStart w:id="0" w:name="bookmark0"/>
      <w:bookmarkEnd w:id="0"/>
      <w:r>
        <w:rPr>
          <w:lang w:val="tr-TR"/>
        </w:rPr>
        <w:t>RUSYA FEDERASYONU HÜKÜMETİ</w:t>
      </w:r>
    </w:p>
    <w:p w:rsidR="007E17A0" w:rsidRDefault="00884F82" w:rsidP="00453731">
      <w:pPr>
        <w:pStyle w:val="20"/>
        <w:keepNext/>
        <w:keepLines/>
        <w:shd w:val="clear" w:color="auto" w:fill="auto"/>
        <w:spacing w:before="0" w:after="0" w:line="240" w:lineRule="auto"/>
        <w:ind w:left="20"/>
        <w:rPr>
          <w:rStyle w:val="22pt"/>
        </w:rPr>
      </w:pPr>
      <w:r>
        <w:rPr>
          <w:rStyle w:val="22pt"/>
          <w:lang w:val="tr-TR"/>
        </w:rPr>
        <w:t>KARARI</w:t>
      </w:r>
    </w:p>
    <w:p w:rsidR="00453731" w:rsidRPr="00884F82" w:rsidRDefault="00453731" w:rsidP="00453731">
      <w:pPr>
        <w:pStyle w:val="20"/>
        <w:keepNext/>
        <w:keepLines/>
        <w:shd w:val="clear" w:color="auto" w:fill="auto"/>
        <w:spacing w:before="0" w:after="0" w:line="240" w:lineRule="auto"/>
        <w:ind w:left="20"/>
      </w:pPr>
    </w:p>
    <w:p w:rsidR="00884F82" w:rsidRPr="00884F82" w:rsidRDefault="00884F82" w:rsidP="00884F82">
      <w:pPr>
        <w:pStyle w:val="30"/>
        <w:keepNext/>
        <w:keepLines/>
        <w:shd w:val="clear" w:color="auto" w:fill="auto"/>
        <w:spacing w:before="0" w:after="632"/>
        <w:ind w:left="20"/>
      </w:pPr>
      <w:bookmarkStart w:id="1" w:name="bookmark2"/>
      <w:r>
        <w:rPr>
          <w:lang w:val="tr-TR"/>
        </w:rPr>
        <w:t xml:space="preserve">30 Kasım 2015 tarihli </w:t>
      </w:r>
      <w:r w:rsidRPr="00884F82">
        <w:rPr>
          <w:lang w:val="tr-TR"/>
        </w:rPr>
        <w:t xml:space="preserve">1296 </w:t>
      </w:r>
      <w:r>
        <w:rPr>
          <w:lang w:val="tr-TR"/>
        </w:rPr>
        <w:t>nolu</w:t>
      </w:r>
      <w:r w:rsidRPr="00115B34">
        <w:rPr>
          <w:lang w:val="tr-TR"/>
        </w:rPr>
        <w:t xml:space="preserve"> </w:t>
      </w:r>
      <w:r w:rsidRPr="00DC68D1">
        <w:rPr>
          <w:lang w:val="tr-TR"/>
        </w:rPr>
        <w:t>Rusya Federasyonu Hükümeti Kararı</w:t>
      </w:r>
      <w:r>
        <w:rPr>
          <w:lang w:val="tr-TR"/>
        </w:rPr>
        <w:t xml:space="preserve"> ile ilgili yapılan değişiklikleri</w:t>
      </w:r>
      <w:r w:rsidR="00C05A10">
        <w:rPr>
          <w:lang w:val="tr-TR"/>
        </w:rPr>
        <w:t>n</w:t>
      </w:r>
      <w:r w:rsidRPr="00DC68D1">
        <w:rPr>
          <w:lang w:val="tr-TR"/>
        </w:rPr>
        <w:t xml:space="preserve"> </w:t>
      </w:r>
      <w:r>
        <w:rPr>
          <w:lang w:val="tr-TR"/>
        </w:rPr>
        <w:t xml:space="preserve">ve </w:t>
      </w:r>
      <w:r w:rsidRPr="00884F82">
        <w:rPr>
          <w:lang w:val="tr-TR"/>
        </w:rPr>
        <w:t xml:space="preserve">Rusya Federasyonu Hükümeti </w:t>
      </w:r>
      <w:r>
        <w:rPr>
          <w:lang w:val="tr-TR"/>
        </w:rPr>
        <w:t>g</w:t>
      </w:r>
      <w:r w:rsidRPr="00884F82">
        <w:rPr>
          <w:lang w:val="tr-TR"/>
        </w:rPr>
        <w:t xml:space="preserve">eçerliliği </w:t>
      </w:r>
      <w:r>
        <w:rPr>
          <w:lang w:val="tr-TR"/>
        </w:rPr>
        <w:t>y</w:t>
      </w:r>
      <w:r w:rsidRPr="00884F82">
        <w:rPr>
          <w:lang w:val="tr-TR"/>
        </w:rPr>
        <w:t xml:space="preserve">itiren </w:t>
      </w:r>
      <w:r>
        <w:rPr>
          <w:lang w:val="tr-TR"/>
        </w:rPr>
        <w:t>bir takım h</w:t>
      </w:r>
      <w:r w:rsidRPr="00884F82">
        <w:rPr>
          <w:lang w:val="tr-TR"/>
        </w:rPr>
        <w:t xml:space="preserve">ukuki </w:t>
      </w:r>
      <w:r>
        <w:rPr>
          <w:lang w:val="tr-TR"/>
        </w:rPr>
        <w:t>b</w:t>
      </w:r>
      <w:r w:rsidRPr="00884F82">
        <w:rPr>
          <w:lang w:val="tr-TR"/>
        </w:rPr>
        <w:t>elgeler</w:t>
      </w:r>
      <w:r>
        <w:rPr>
          <w:lang w:val="tr-TR"/>
        </w:rPr>
        <w:t xml:space="preserve">in tanımlanması </w:t>
      </w:r>
      <w:r w:rsidRPr="00DC68D1">
        <w:rPr>
          <w:lang w:val="tr-TR"/>
        </w:rPr>
        <w:t>hakkında</w:t>
      </w:r>
    </w:p>
    <w:bookmarkEnd w:id="1"/>
    <w:p w:rsidR="007E17A0" w:rsidRPr="00884F82" w:rsidRDefault="00884F82" w:rsidP="00884F82">
      <w:pPr>
        <w:pStyle w:val="a0"/>
        <w:shd w:val="clear" w:color="auto" w:fill="auto"/>
        <w:spacing w:before="0"/>
        <w:ind w:right="20" w:firstLine="680"/>
      </w:pPr>
      <w:r>
        <w:rPr>
          <w:lang w:val="tr-TR"/>
        </w:rPr>
        <w:t xml:space="preserve">31 Mayıs 2017 tarihli 244 </w:t>
      </w:r>
      <w:proofErr w:type="spellStart"/>
      <w:r>
        <w:rPr>
          <w:lang w:val="tr-TR"/>
        </w:rPr>
        <w:t>nolu</w:t>
      </w:r>
      <w:proofErr w:type="spellEnd"/>
      <w:r>
        <w:rPr>
          <w:lang w:val="tr-TR"/>
        </w:rPr>
        <w:t xml:space="preserve"> “Türkiye Cumhuriyeti</w:t>
      </w:r>
      <w:r w:rsidR="00C05A10">
        <w:rPr>
          <w:lang w:val="tr-TR"/>
        </w:rPr>
        <w:t>’</w:t>
      </w:r>
      <w:r>
        <w:rPr>
          <w:lang w:val="tr-TR"/>
        </w:rPr>
        <w:t xml:space="preserve">ne ilişkin </w:t>
      </w:r>
      <w:r w:rsidRPr="00884F82">
        <w:rPr>
          <w:lang w:val="tr-TR"/>
        </w:rPr>
        <w:t xml:space="preserve">bazı özel ekonomik önlemlerin kaldırılması </w:t>
      </w:r>
      <w:r>
        <w:rPr>
          <w:lang w:val="tr-TR"/>
        </w:rPr>
        <w:t xml:space="preserve">hakkında” </w:t>
      </w:r>
      <w:r w:rsidRPr="00884F82">
        <w:rPr>
          <w:lang w:val="tr-TR"/>
        </w:rPr>
        <w:t>Rusya Federasyonu Cumhurbaşkanı Kararı uyarınca</w:t>
      </w:r>
      <w:r>
        <w:rPr>
          <w:lang w:val="tr-TR"/>
        </w:rPr>
        <w:t xml:space="preserve"> </w:t>
      </w:r>
      <w:r w:rsidRPr="00DC68D1">
        <w:rPr>
          <w:lang w:val="tr-TR"/>
        </w:rPr>
        <w:t>Rusya Federasyonu Hükümeti</w:t>
      </w:r>
      <w:r>
        <w:rPr>
          <w:lang w:val="tr-TR"/>
        </w:rPr>
        <w:t xml:space="preserve"> tarafından aşağıdaki </w:t>
      </w:r>
      <w:r>
        <w:rPr>
          <w:b/>
          <w:lang w:val="tr-TR"/>
        </w:rPr>
        <w:t xml:space="preserve">karar </w:t>
      </w:r>
      <w:r w:rsidRPr="00884F82">
        <w:rPr>
          <w:b/>
          <w:lang w:val="tr-TR"/>
        </w:rPr>
        <w:t>al</w:t>
      </w:r>
      <w:r w:rsidR="00F301DE">
        <w:rPr>
          <w:b/>
          <w:lang w:val="tr-TR"/>
        </w:rPr>
        <w:t>ınmıştır</w:t>
      </w:r>
      <w:r w:rsidRPr="00884F82">
        <w:rPr>
          <w:b/>
          <w:lang w:val="tr-TR"/>
        </w:rPr>
        <w:t>:</w:t>
      </w:r>
      <w:r>
        <w:rPr>
          <w:lang w:val="tr-TR"/>
        </w:rPr>
        <w:t xml:space="preserve"> </w:t>
      </w:r>
    </w:p>
    <w:p w:rsidR="00884F82" w:rsidRPr="00884F82" w:rsidRDefault="00884F82" w:rsidP="00C05A10">
      <w:pPr>
        <w:pStyle w:val="a0"/>
        <w:numPr>
          <w:ilvl w:val="0"/>
          <w:numId w:val="1"/>
        </w:numPr>
        <w:shd w:val="clear" w:color="auto" w:fill="auto"/>
        <w:tabs>
          <w:tab w:val="left" w:pos="989"/>
        </w:tabs>
        <w:spacing w:before="0"/>
        <w:ind w:right="20" w:firstLine="680"/>
      </w:pPr>
      <w:r>
        <w:rPr>
          <w:lang w:val="tr-TR"/>
        </w:rPr>
        <w:t xml:space="preserve">30 Kasım 2015 tarihli 1296 nolu </w:t>
      </w:r>
      <w:r w:rsidR="005E51A6">
        <w:rPr>
          <w:lang w:val="tr-TR"/>
        </w:rPr>
        <w:t xml:space="preserve">“28 Kasım 2015 tarihli 583 nolu </w:t>
      </w:r>
      <w:r w:rsidR="005E51A6" w:rsidRPr="00884F82">
        <w:rPr>
          <w:lang w:val="tr-TR"/>
        </w:rPr>
        <w:t>Rusya Federasyonu Cumhurbaşkanı Kararı</w:t>
      </w:r>
      <w:r w:rsidR="005E51A6">
        <w:rPr>
          <w:lang w:val="tr-TR"/>
        </w:rPr>
        <w:t>n</w:t>
      </w:r>
      <w:r w:rsidR="00C05A10">
        <w:rPr>
          <w:lang w:val="tr-TR"/>
        </w:rPr>
        <w:t>ın</w:t>
      </w:r>
      <w:r w:rsidR="005E51A6">
        <w:rPr>
          <w:lang w:val="tr-TR"/>
        </w:rPr>
        <w:t xml:space="preserve"> uygulanma tedbirleri olarak “Rusya Federasyonu</w:t>
      </w:r>
      <w:r w:rsidR="00C05A10">
        <w:rPr>
          <w:lang w:val="tr-TR"/>
        </w:rPr>
        <w:t>’nu</w:t>
      </w:r>
      <w:r w:rsidR="00453731">
        <w:rPr>
          <w:lang w:val="tr-TR"/>
        </w:rPr>
        <w:t>n</w:t>
      </w:r>
      <w:r w:rsidR="005E51A6">
        <w:rPr>
          <w:lang w:val="tr-TR"/>
        </w:rPr>
        <w:t xml:space="preserve"> ulusal güvenliği</w:t>
      </w:r>
      <w:r w:rsidR="00453731">
        <w:rPr>
          <w:lang w:val="tr-TR"/>
        </w:rPr>
        <w:t>nin sağlanmasına ilişkin</w:t>
      </w:r>
      <w:r w:rsidR="005E51A6" w:rsidRPr="005E51A6">
        <w:rPr>
          <w:lang w:val="tr-TR"/>
        </w:rPr>
        <w:t xml:space="preserve"> önlemler </w:t>
      </w:r>
      <w:r w:rsidR="005E51A6">
        <w:rPr>
          <w:lang w:val="tr-TR"/>
        </w:rPr>
        <w:t xml:space="preserve">ve </w:t>
      </w:r>
      <w:r w:rsidR="005E51A6" w:rsidRPr="005E51A6">
        <w:rPr>
          <w:lang w:val="tr-TR"/>
        </w:rPr>
        <w:t>cezai ve diğer yasadışı faaliyetlerden Rus va</w:t>
      </w:r>
      <w:r w:rsidR="005E51A6">
        <w:rPr>
          <w:lang w:val="tr-TR"/>
        </w:rPr>
        <w:t>tandaşların</w:t>
      </w:r>
      <w:r w:rsidR="00C05A10">
        <w:rPr>
          <w:lang w:val="tr-TR"/>
        </w:rPr>
        <w:t>ın</w:t>
      </w:r>
      <w:r w:rsidR="005E51A6" w:rsidRPr="005E51A6">
        <w:rPr>
          <w:lang w:val="tr-TR"/>
        </w:rPr>
        <w:t xml:space="preserve"> korunması </w:t>
      </w:r>
      <w:r w:rsidR="005E51A6">
        <w:rPr>
          <w:lang w:val="tr-TR"/>
        </w:rPr>
        <w:t>ve Türkiye Cumhuriyeti</w:t>
      </w:r>
      <w:r w:rsidR="00C05A10">
        <w:rPr>
          <w:lang w:val="tr-TR"/>
        </w:rPr>
        <w:t>’</w:t>
      </w:r>
      <w:r w:rsidR="005E51A6">
        <w:rPr>
          <w:lang w:val="tr-TR"/>
        </w:rPr>
        <w:t xml:space="preserve">ne ilişkin </w:t>
      </w:r>
      <w:r w:rsidR="00C05A10">
        <w:rPr>
          <w:lang w:val="tr-TR"/>
        </w:rPr>
        <w:t xml:space="preserve">bazı özel ekonomik </w:t>
      </w:r>
      <w:r w:rsidR="005E51A6">
        <w:rPr>
          <w:lang w:val="tr-TR"/>
        </w:rPr>
        <w:t xml:space="preserve">tedbirler </w:t>
      </w:r>
      <w:r w:rsidR="005E51A6" w:rsidRPr="005E51A6">
        <w:rPr>
          <w:lang w:val="tr-TR"/>
        </w:rPr>
        <w:t>hakkında</w:t>
      </w:r>
      <w:r w:rsidR="005E51A6">
        <w:rPr>
          <w:lang w:val="tr-TR"/>
        </w:rPr>
        <w:t>”</w:t>
      </w:r>
      <w:r w:rsidR="005E51A6" w:rsidRPr="005E51A6">
        <w:rPr>
          <w:lang w:val="tr-TR"/>
        </w:rPr>
        <w:t xml:space="preserve"> </w:t>
      </w:r>
      <w:r w:rsidRPr="00DC68D1">
        <w:rPr>
          <w:lang w:val="tr-TR"/>
        </w:rPr>
        <w:t>Rusya Federasyonu Hükümeti</w:t>
      </w:r>
      <w:r>
        <w:rPr>
          <w:lang w:val="tr-TR"/>
        </w:rPr>
        <w:t xml:space="preserve"> K</w:t>
      </w:r>
      <w:r w:rsidR="00453731">
        <w:rPr>
          <w:lang w:val="tr-TR"/>
        </w:rPr>
        <w:t>ararı</w:t>
      </w:r>
      <w:r>
        <w:rPr>
          <w:lang w:val="tr-TR"/>
        </w:rPr>
        <w:t xml:space="preserve"> </w:t>
      </w:r>
      <w:r w:rsidR="005E51A6" w:rsidRPr="00DC68D1">
        <w:rPr>
          <w:lang w:val="tr-TR"/>
        </w:rPr>
        <w:t xml:space="preserve">(Rusya Federasyonu mevzuat derlemesi, </w:t>
      </w:r>
      <w:r w:rsidR="005E51A6" w:rsidRPr="005E51A6">
        <w:rPr>
          <w:lang w:val="tr-TR"/>
        </w:rPr>
        <w:t xml:space="preserve">2015, </w:t>
      </w:r>
      <w:r w:rsidR="005E51A6">
        <w:rPr>
          <w:lang w:val="tr-TR"/>
        </w:rPr>
        <w:t>No:</w:t>
      </w:r>
      <w:r w:rsidR="005E51A6" w:rsidRPr="005E51A6">
        <w:rPr>
          <w:lang w:val="tr-TR"/>
        </w:rPr>
        <w:t xml:space="preserve"> 48, </w:t>
      </w:r>
      <w:r w:rsidR="005E51A6">
        <w:rPr>
          <w:lang w:val="tr-TR"/>
        </w:rPr>
        <w:t>madde</w:t>
      </w:r>
      <w:r w:rsidR="005E51A6" w:rsidRPr="005E51A6">
        <w:rPr>
          <w:lang w:val="tr-TR"/>
        </w:rPr>
        <w:t xml:space="preserve"> 6843; 2016, </w:t>
      </w:r>
      <w:r w:rsidR="005E51A6">
        <w:rPr>
          <w:lang w:val="tr-TR"/>
        </w:rPr>
        <w:t>No:</w:t>
      </w:r>
      <w:r w:rsidR="005E51A6" w:rsidRPr="005E51A6">
        <w:rPr>
          <w:lang w:val="tr-TR"/>
        </w:rPr>
        <w:t xml:space="preserve"> 42, </w:t>
      </w:r>
      <w:r w:rsidR="005E51A6">
        <w:rPr>
          <w:lang w:val="tr-TR"/>
        </w:rPr>
        <w:t xml:space="preserve">madde </w:t>
      </w:r>
      <w:r w:rsidR="005E51A6" w:rsidRPr="005E51A6">
        <w:rPr>
          <w:lang w:val="tr-TR"/>
        </w:rPr>
        <w:t xml:space="preserve">5937; 2017, </w:t>
      </w:r>
      <w:r w:rsidR="005E51A6">
        <w:rPr>
          <w:lang w:val="tr-TR"/>
        </w:rPr>
        <w:t>No:</w:t>
      </w:r>
      <w:r w:rsidR="005E51A6" w:rsidRPr="005E51A6">
        <w:rPr>
          <w:lang w:val="tr-TR"/>
        </w:rPr>
        <w:t xml:space="preserve"> 12, </w:t>
      </w:r>
      <w:r w:rsidR="005E51A6">
        <w:rPr>
          <w:lang w:val="tr-TR"/>
        </w:rPr>
        <w:t>madde</w:t>
      </w:r>
      <w:r w:rsidR="005E51A6" w:rsidRPr="005E51A6">
        <w:rPr>
          <w:lang w:val="tr-TR"/>
        </w:rPr>
        <w:t xml:space="preserve"> 1720</w:t>
      </w:r>
      <w:r w:rsidR="005E51A6">
        <w:rPr>
          <w:lang w:val="tr-TR"/>
        </w:rPr>
        <w:t>)</w:t>
      </w:r>
      <w:r w:rsidR="005E51A6" w:rsidRPr="00DC68D1">
        <w:rPr>
          <w:lang w:val="tr-TR"/>
        </w:rPr>
        <w:t xml:space="preserve"> </w:t>
      </w:r>
      <w:r w:rsidR="00C05A10">
        <w:rPr>
          <w:lang w:val="tr-TR"/>
        </w:rPr>
        <w:t>dâhilinde</w:t>
      </w:r>
      <w:r w:rsidR="00453731">
        <w:rPr>
          <w:lang w:val="tr-TR"/>
        </w:rPr>
        <w:t xml:space="preserve"> aşağıdaki değişiklikler yapılmıştır</w:t>
      </w:r>
      <w:r>
        <w:rPr>
          <w:lang w:val="tr-TR"/>
        </w:rPr>
        <w:t>:</w:t>
      </w:r>
    </w:p>
    <w:p w:rsidR="007E17A0" w:rsidRPr="005E51A6" w:rsidRDefault="00DB6368">
      <w:pPr>
        <w:pStyle w:val="a0"/>
        <w:shd w:val="clear" w:color="auto" w:fill="auto"/>
        <w:tabs>
          <w:tab w:val="left" w:pos="967"/>
        </w:tabs>
        <w:spacing w:before="0"/>
        <w:ind w:firstLine="680"/>
      </w:pPr>
      <w:r w:rsidRPr="005E51A6">
        <w:rPr>
          <w:lang w:val="tr-TR"/>
        </w:rPr>
        <w:t>а)</w:t>
      </w:r>
      <w:r w:rsidRPr="005E51A6">
        <w:rPr>
          <w:lang w:val="tr-TR"/>
        </w:rPr>
        <w:tab/>
      </w:r>
      <w:r w:rsidR="005E51A6">
        <w:rPr>
          <w:lang w:val="tr-TR"/>
        </w:rPr>
        <w:t>9.alt maddesinin “b” ve “c” fıkraları geçersiz ve hükümsüz</w:t>
      </w:r>
      <w:r w:rsidR="00F301DE">
        <w:rPr>
          <w:lang w:val="tr-TR"/>
        </w:rPr>
        <w:t xml:space="preserve"> kılınmıştır</w:t>
      </w:r>
      <w:r w:rsidR="005E51A6" w:rsidRPr="005E51A6">
        <w:rPr>
          <w:lang w:val="tr-TR"/>
        </w:rPr>
        <w:t>;</w:t>
      </w:r>
      <w:r w:rsidR="005E51A6">
        <w:rPr>
          <w:lang w:val="tr-TR"/>
        </w:rPr>
        <w:t xml:space="preserve"> </w:t>
      </w:r>
    </w:p>
    <w:p w:rsidR="005E51A6" w:rsidRPr="00F301DE" w:rsidRDefault="00DB6368" w:rsidP="00C05A10">
      <w:pPr>
        <w:pStyle w:val="a0"/>
        <w:shd w:val="clear" w:color="auto" w:fill="auto"/>
        <w:tabs>
          <w:tab w:val="left" w:pos="1021"/>
        </w:tabs>
        <w:spacing w:before="0"/>
        <w:ind w:right="20" w:firstLine="680"/>
      </w:pPr>
      <w:r w:rsidRPr="005E51A6">
        <w:rPr>
          <w:lang w:val="tr-TR"/>
        </w:rPr>
        <w:t>б)</w:t>
      </w:r>
      <w:r w:rsidRPr="005E51A6">
        <w:rPr>
          <w:lang w:val="tr-TR"/>
        </w:rPr>
        <w:tab/>
      </w:r>
      <w:r w:rsidR="005E51A6" w:rsidRPr="005E51A6">
        <w:rPr>
          <w:lang w:val="tr-TR"/>
        </w:rPr>
        <w:t xml:space="preserve">Türkiye Cumhuriyeti </w:t>
      </w:r>
      <w:r w:rsidR="005E51A6">
        <w:rPr>
          <w:lang w:val="tr-TR"/>
        </w:rPr>
        <w:t>menşei</w:t>
      </w:r>
      <w:r w:rsidR="00C05A10">
        <w:rPr>
          <w:lang w:val="tr-TR"/>
        </w:rPr>
        <w:t xml:space="preserve">li olan </w:t>
      </w:r>
      <w:r w:rsidR="00F301DE">
        <w:rPr>
          <w:lang w:val="tr-TR"/>
        </w:rPr>
        <w:t xml:space="preserve">ve </w:t>
      </w:r>
      <w:r w:rsidR="00F301DE" w:rsidRPr="00F301DE">
        <w:rPr>
          <w:lang w:val="tr-TR"/>
        </w:rPr>
        <w:t>1 Ocak 2016 tari</w:t>
      </w:r>
      <w:r w:rsidR="00F301DE">
        <w:rPr>
          <w:lang w:val="tr-TR"/>
        </w:rPr>
        <w:t>h</w:t>
      </w:r>
      <w:r w:rsidR="00F301DE" w:rsidRPr="00F301DE">
        <w:rPr>
          <w:lang w:val="tr-TR"/>
        </w:rPr>
        <w:t>i</w:t>
      </w:r>
      <w:r w:rsidR="00F301DE">
        <w:rPr>
          <w:lang w:val="tr-TR"/>
        </w:rPr>
        <w:t>n</w:t>
      </w:r>
      <w:r w:rsidR="00F301DE" w:rsidRPr="00F301DE">
        <w:rPr>
          <w:lang w:val="tr-TR"/>
        </w:rPr>
        <w:t>den itibaren Rusya Federasyonu</w:t>
      </w:r>
      <w:r w:rsidR="00C05A10">
        <w:rPr>
          <w:lang w:val="tr-TR"/>
        </w:rPr>
        <w:t>’</w:t>
      </w:r>
      <w:r w:rsidR="00F301DE" w:rsidRPr="00F301DE">
        <w:rPr>
          <w:lang w:val="tr-TR"/>
        </w:rPr>
        <w:t>na ithal edilmesi için yasaklanan</w:t>
      </w:r>
      <w:r w:rsidR="00F301DE">
        <w:rPr>
          <w:lang w:val="tr-TR"/>
        </w:rPr>
        <w:t xml:space="preserve"> </w:t>
      </w:r>
      <w:r w:rsidR="005E51A6" w:rsidRPr="005E51A6">
        <w:rPr>
          <w:lang w:val="tr-TR"/>
        </w:rPr>
        <w:t>t</w:t>
      </w:r>
      <w:r w:rsidR="005E51A6">
        <w:rPr>
          <w:lang w:val="tr-TR"/>
        </w:rPr>
        <w:t xml:space="preserve">arım ürünleri, hammadde ve gıda </w:t>
      </w:r>
      <w:r w:rsidR="005E51A6" w:rsidRPr="005E51A6">
        <w:rPr>
          <w:lang w:val="tr-TR"/>
        </w:rPr>
        <w:t xml:space="preserve">listesi </w:t>
      </w:r>
      <w:r w:rsidR="00F301DE">
        <w:rPr>
          <w:lang w:val="tr-TR"/>
        </w:rPr>
        <w:t>yukarıda adı geçen Kararı ile onaylanmış olup Avrasya Ekonomik Birliği</w:t>
      </w:r>
      <w:r w:rsidR="00F301DE" w:rsidRPr="00F301DE">
        <w:rPr>
          <w:lang w:val="tr-TR"/>
        </w:rPr>
        <w:t xml:space="preserve"> Dış Ticaret Emtia İsimlendirme </w:t>
      </w:r>
      <w:r w:rsidR="00974EAA">
        <w:rPr>
          <w:lang w:val="tr-TR"/>
        </w:rPr>
        <w:t xml:space="preserve">dizisi </w:t>
      </w:r>
      <w:r w:rsidR="00453731">
        <w:rPr>
          <w:lang w:val="tr-TR"/>
        </w:rPr>
        <w:t xml:space="preserve">kapsamında </w:t>
      </w:r>
      <w:r w:rsidR="00F301DE" w:rsidRPr="00F301DE">
        <w:rPr>
          <w:lang w:val="tr-TR"/>
        </w:rPr>
        <w:t xml:space="preserve">0207 14, 0207 27, 0707 00, 0806 10, 0808 10, 0808 30 </w:t>
      </w:r>
      <w:r w:rsidR="00F301DE">
        <w:rPr>
          <w:lang w:val="tr-TR"/>
        </w:rPr>
        <w:t>ve</w:t>
      </w:r>
      <w:r w:rsidR="00F301DE" w:rsidRPr="00F301DE">
        <w:rPr>
          <w:lang w:val="tr-TR"/>
        </w:rPr>
        <w:t xml:space="preserve"> </w:t>
      </w:r>
      <w:r w:rsidR="00F301DE">
        <w:rPr>
          <w:lang w:val="tr-TR"/>
        </w:rPr>
        <w:t xml:space="preserve">0810 10 kodları ile tanımlanan </w:t>
      </w:r>
      <w:r w:rsidR="00453731">
        <w:rPr>
          <w:lang w:val="tr-TR"/>
        </w:rPr>
        <w:t xml:space="preserve">madde </w:t>
      </w:r>
      <w:r w:rsidR="00F301DE">
        <w:rPr>
          <w:lang w:val="tr-TR"/>
        </w:rPr>
        <w:t>pozisyonlar</w:t>
      </w:r>
      <w:r w:rsidR="00453731">
        <w:rPr>
          <w:lang w:val="tr-TR"/>
        </w:rPr>
        <w:t>ı</w:t>
      </w:r>
      <w:r w:rsidR="00F301DE">
        <w:rPr>
          <w:lang w:val="tr-TR"/>
        </w:rPr>
        <w:t xml:space="preserve"> listeden kaldırılmıştır. </w:t>
      </w:r>
    </w:p>
    <w:p w:rsidR="007E17A0" w:rsidRPr="00BF3B99" w:rsidRDefault="00F301DE">
      <w:pPr>
        <w:pStyle w:val="a0"/>
        <w:numPr>
          <w:ilvl w:val="0"/>
          <w:numId w:val="1"/>
        </w:numPr>
        <w:shd w:val="clear" w:color="auto" w:fill="auto"/>
        <w:tabs>
          <w:tab w:val="left" w:pos="981"/>
        </w:tabs>
        <w:spacing w:before="0"/>
        <w:ind w:right="20" w:firstLine="680"/>
      </w:pPr>
      <w:r>
        <w:rPr>
          <w:lang w:val="tr-TR"/>
        </w:rPr>
        <w:t xml:space="preserve">Ekte belirtilen listesi gereğince </w:t>
      </w:r>
      <w:r w:rsidR="00BF3B99" w:rsidRPr="00884F82">
        <w:rPr>
          <w:lang w:val="tr-TR"/>
        </w:rPr>
        <w:t xml:space="preserve">Rusya Federasyonu Hükümeti </w:t>
      </w:r>
      <w:r w:rsidR="00BF3B99">
        <w:rPr>
          <w:lang w:val="tr-TR"/>
        </w:rPr>
        <w:t>h</w:t>
      </w:r>
      <w:r w:rsidR="00BF3B99" w:rsidRPr="00884F82">
        <w:rPr>
          <w:lang w:val="tr-TR"/>
        </w:rPr>
        <w:t xml:space="preserve">ukuki </w:t>
      </w:r>
      <w:r w:rsidR="00BF3B99">
        <w:rPr>
          <w:lang w:val="tr-TR"/>
        </w:rPr>
        <w:t>b</w:t>
      </w:r>
      <w:r w:rsidR="00BF3B99" w:rsidRPr="00884F82">
        <w:rPr>
          <w:lang w:val="tr-TR"/>
        </w:rPr>
        <w:t>elgeler</w:t>
      </w:r>
      <w:r w:rsidR="00BF3B99">
        <w:rPr>
          <w:lang w:val="tr-TR"/>
        </w:rPr>
        <w:t>i</w:t>
      </w:r>
      <w:r w:rsidR="00BF3B99" w:rsidRPr="00BF3B99">
        <w:rPr>
          <w:lang w:val="tr-TR"/>
        </w:rPr>
        <w:t xml:space="preserve"> </w:t>
      </w:r>
      <w:r w:rsidR="00BF3B99">
        <w:rPr>
          <w:lang w:val="tr-TR"/>
        </w:rPr>
        <w:t>geçersiz ve hükümsüz kılınmıştır.</w:t>
      </w:r>
    </w:p>
    <w:p w:rsidR="00BF3B99" w:rsidRDefault="00BF3B99" w:rsidP="00BF3B99">
      <w:pPr>
        <w:pStyle w:val="a0"/>
        <w:numPr>
          <w:ilvl w:val="0"/>
          <w:numId w:val="1"/>
        </w:numPr>
        <w:shd w:val="clear" w:color="auto" w:fill="auto"/>
        <w:tabs>
          <w:tab w:val="left" w:pos="981"/>
        </w:tabs>
        <w:spacing w:before="0"/>
        <w:ind w:right="20" w:firstLine="680"/>
      </w:pPr>
      <w:r w:rsidRPr="005E51A6">
        <w:rPr>
          <w:lang w:val="tr-TR"/>
        </w:rPr>
        <w:t xml:space="preserve">Türkiye Cumhuriyeti </w:t>
      </w:r>
      <w:r>
        <w:rPr>
          <w:lang w:val="tr-TR"/>
        </w:rPr>
        <w:t xml:space="preserve">ülkesi menşei olan </w:t>
      </w:r>
      <w:r w:rsidRPr="005E51A6">
        <w:rPr>
          <w:lang w:val="tr-TR"/>
        </w:rPr>
        <w:t>t</w:t>
      </w:r>
      <w:r>
        <w:rPr>
          <w:lang w:val="tr-TR"/>
        </w:rPr>
        <w:t>arım ürünlerin</w:t>
      </w:r>
      <w:r w:rsidR="00116220">
        <w:rPr>
          <w:lang w:val="tr-TR"/>
        </w:rPr>
        <w:t>in</w:t>
      </w:r>
      <w:r>
        <w:rPr>
          <w:lang w:val="tr-TR"/>
        </w:rPr>
        <w:t xml:space="preserve">, hammaddelerin ve gıdaların </w:t>
      </w:r>
      <w:r w:rsidRPr="00F301DE">
        <w:rPr>
          <w:lang w:val="tr-TR"/>
        </w:rPr>
        <w:t>Rusya Federasyonu</w:t>
      </w:r>
      <w:r w:rsidR="00116220">
        <w:rPr>
          <w:lang w:val="tr-TR"/>
        </w:rPr>
        <w:t>’</w:t>
      </w:r>
      <w:r w:rsidRPr="00F301DE">
        <w:rPr>
          <w:lang w:val="tr-TR"/>
        </w:rPr>
        <w:t>na ithal edilmesi</w:t>
      </w:r>
      <w:r w:rsidR="00974EAA">
        <w:rPr>
          <w:lang w:val="tr-TR"/>
        </w:rPr>
        <w:t>ni öngörülen</w:t>
      </w:r>
      <w:r w:rsidR="00453731">
        <w:rPr>
          <w:lang w:val="tr-TR"/>
        </w:rPr>
        <w:t xml:space="preserve"> dış ekonomik operasyonlara ilişkin </w:t>
      </w:r>
      <w:r>
        <w:rPr>
          <w:lang w:val="tr-TR"/>
        </w:rPr>
        <w:t>işbu Karar</w:t>
      </w:r>
      <w:r w:rsidR="00974EAA">
        <w:rPr>
          <w:lang w:val="tr-TR"/>
        </w:rPr>
        <w:t>,</w:t>
      </w:r>
      <w:r>
        <w:rPr>
          <w:lang w:val="tr-TR"/>
        </w:rPr>
        <w:t xml:space="preserve"> </w:t>
      </w:r>
      <w:r w:rsidR="00453731" w:rsidRPr="00BF3B99">
        <w:rPr>
          <w:lang w:val="tr-TR"/>
        </w:rPr>
        <w:t xml:space="preserve">yürürlüğe giriş tarihinden itibaren </w:t>
      </w:r>
      <w:r>
        <w:rPr>
          <w:lang w:val="tr-TR"/>
        </w:rPr>
        <w:t xml:space="preserve">uygulanmış sayılmaktadır. </w:t>
      </w:r>
    </w:p>
    <w:p w:rsidR="00453731" w:rsidRPr="00453731" w:rsidRDefault="00453731" w:rsidP="00453731">
      <w:pPr>
        <w:pStyle w:val="a0"/>
        <w:shd w:val="clear" w:color="auto" w:fill="auto"/>
        <w:tabs>
          <w:tab w:val="left" w:pos="981"/>
        </w:tabs>
        <w:spacing w:before="0"/>
        <w:ind w:left="680" w:right="20"/>
      </w:pPr>
    </w:p>
    <w:p w:rsidR="00BF3B99" w:rsidRDefault="00BF3B99" w:rsidP="00BF3B99">
      <w:pPr>
        <w:pStyle w:val="a0"/>
        <w:shd w:val="clear" w:color="auto" w:fill="auto"/>
        <w:tabs>
          <w:tab w:val="left" w:pos="981"/>
        </w:tabs>
        <w:spacing w:before="0"/>
        <w:ind w:right="20"/>
      </w:pPr>
      <w:r w:rsidRPr="00BF3B99">
        <w:rPr>
          <w:lang w:val="tr-TR"/>
        </w:rPr>
        <w:t xml:space="preserve">Rusya </w:t>
      </w:r>
      <w:r>
        <w:rPr>
          <w:lang w:val="tr-TR"/>
        </w:rPr>
        <w:t xml:space="preserve">Federasyonu </w:t>
      </w:r>
      <w:r w:rsidRPr="00BF3B99">
        <w:rPr>
          <w:lang w:val="tr-TR"/>
        </w:rPr>
        <w:t>Başbakanı</w:t>
      </w:r>
      <w:r>
        <w:rPr>
          <w:lang w:val="tr-TR"/>
        </w:rPr>
        <w:t xml:space="preserve"> </w:t>
      </w:r>
      <w:r>
        <w:rPr>
          <w:lang w:val="tr-TR"/>
        </w:rPr>
        <w:tab/>
      </w:r>
      <w:r>
        <w:rPr>
          <w:lang w:val="tr-TR"/>
        </w:rPr>
        <w:tab/>
      </w:r>
      <w:r>
        <w:rPr>
          <w:lang w:val="tr-TR"/>
        </w:rPr>
        <w:tab/>
      </w:r>
      <w:r>
        <w:rPr>
          <w:lang w:val="tr-TR"/>
        </w:rPr>
        <w:tab/>
      </w:r>
      <w:r>
        <w:rPr>
          <w:lang w:val="tr-TR"/>
        </w:rPr>
        <w:tab/>
      </w:r>
      <w:r>
        <w:rPr>
          <w:lang w:val="tr-TR"/>
        </w:rPr>
        <w:tab/>
        <w:t>D.</w:t>
      </w:r>
      <w:r w:rsidR="00453731">
        <w:rPr>
          <w:lang w:val="tr-TR"/>
        </w:rPr>
        <w:t xml:space="preserve"> Medvedev</w:t>
      </w:r>
    </w:p>
    <w:p w:rsidR="00577665" w:rsidRDefault="00577665" w:rsidP="00BF3B99">
      <w:pPr>
        <w:pStyle w:val="a0"/>
        <w:shd w:val="clear" w:color="auto" w:fill="auto"/>
        <w:tabs>
          <w:tab w:val="left" w:pos="981"/>
        </w:tabs>
        <w:spacing w:before="0"/>
        <w:ind w:right="20"/>
      </w:pPr>
    </w:p>
    <w:p w:rsidR="00577665" w:rsidRDefault="00577665" w:rsidP="00577665">
      <w:pPr>
        <w:pStyle w:val="a0"/>
        <w:shd w:val="clear" w:color="auto" w:fill="auto"/>
        <w:spacing w:after="1236"/>
        <w:ind w:right="20"/>
        <w:jc w:val="center"/>
      </w:pPr>
      <w:bookmarkStart w:id="2" w:name="_GoBack"/>
      <w:r>
        <w:t>Rusya Federasyonu Hükümeti Kararnameye ilişkin EKİ</w:t>
      </w:r>
    </w:p>
    <w:bookmarkEnd w:id="2"/>
    <w:p w:rsidR="00577665" w:rsidRDefault="00577665" w:rsidP="00577665">
      <w:pPr>
        <w:pStyle w:val="10"/>
        <w:keepNext/>
        <w:keepLines/>
        <w:shd w:val="clear" w:color="auto" w:fill="auto"/>
        <w:spacing w:before="0" w:after="0" w:line="360" w:lineRule="auto"/>
      </w:pPr>
      <w:r>
        <w:t xml:space="preserve">Rusya Federasyonu Hükümeti Geçerliliği Yitiren Hukuki Belgeler </w:t>
      </w:r>
    </w:p>
    <w:p w:rsidR="00577665" w:rsidRDefault="00577665" w:rsidP="00577665">
      <w:pPr>
        <w:pStyle w:val="10"/>
        <w:keepNext/>
        <w:keepLines/>
        <w:shd w:val="clear" w:color="auto" w:fill="auto"/>
        <w:spacing w:before="0" w:after="0" w:line="360" w:lineRule="auto"/>
      </w:pPr>
      <w:r>
        <w:t>L İ S T E S İ</w:t>
      </w:r>
    </w:p>
    <w:p w:rsidR="00577665" w:rsidRDefault="00577665" w:rsidP="00577665">
      <w:pPr>
        <w:pStyle w:val="10"/>
        <w:keepNext/>
        <w:keepLines/>
        <w:shd w:val="clear" w:color="auto" w:fill="auto"/>
        <w:spacing w:before="0" w:after="0" w:line="240" w:lineRule="auto"/>
      </w:pPr>
    </w:p>
    <w:p w:rsidR="00577665" w:rsidRDefault="00577665" w:rsidP="00577665">
      <w:pPr>
        <w:pStyle w:val="10"/>
        <w:keepNext/>
        <w:keepLines/>
        <w:shd w:val="clear" w:color="auto" w:fill="auto"/>
        <w:spacing w:before="0" w:after="0" w:line="240" w:lineRule="auto"/>
      </w:pPr>
    </w:p>
    <w:p w:rsidR="00577665" w:rsidRDefault="00577665" w:rsidP="00577665">
      <w:pPr>
        <w:pStyle w:val="a0"/>
        <w:numPr>
          <w:ilvl w:val="0"/>
          <w:numId w:val="2"/>
        </w:numPr>
        <w:shd w:val="clear" w:color="auto" w:fill="auto"/>
        <w:tabs>
          <w:tab w:val="left" w:pos="1009"/>
        </w:tabs>
        <w:spacing w:before="0" w:line="360" w:lineRule="exact"/>
        <w:ind w:left="20" w:right="20" w:firstLine="720"/>
      </w:pPr>
      <w:r>
        <w:t xml:space="preserve">29 Aralık 2015 tarihli 1457 </w:t>
      </w:r>
      <w:proofErr w:type="spellStart"/>
      <w:r>
        <w:t>nolu</w:t>
      </w:r>
      <w:proofErr w:type="spellEnd"/>
      <w:r>
        <w:t xml:space="preserve"> “Türkiye Cumhuriyeti yetkisi altında bulunan organizasyonları, ayrıca Türk Cumhuriyeti vatandaşları tarafından kontrol edilen ve (veya) Türkiye Cumhuriyeti yetkisi altındaki kuruluşları tarafından yapılması (yerine getirilmesi) yasaklanan belirli çalışmaların (hizmetlerin) listesi hakkında” Rusya Federasyonu Hükümeti Kararı (Rusya Federasyonu mevzuat derlemesi, 2016, No: 2, madde 333). </w:t>
      </w:r>
    </w:p>
    <w:p w:rsidR="00577665" w:rsidRDefault="00577665" w:rsidP="00577665">
      <w:pPr>
        <w:pStyle w:val="a0"/>
        <w:numPr>
          <w:ilvl w:val="0"/>
          <w:numId w:val="2"/>
        </w:numPr>
        <w:shd w:val="clear" w:color="auto" w:fill="auto"/>
        <w:tabs>
          <w:tab w:val="left" w:pos="1009"/>
        </w:tabs>
        <w:spacing w:before="0" w:line="360" w:lineRule="exact"/>
        <w:ind w:left="20" w:right="20" w:firstLine="720"/>
      </w:pPr>
      <w:proofErr w:type="gramStart"/>
      <w:r>
        <w:t xml:space="preserve">29 Aralık 2015 tarihli 1458 </w:t>
      </w:r>
      <w:proofErr w:type="spellStart"/>
      <w:r>
        <w:t>nolu</w:t>
      </w:r>
      <w:proofErr w:type="spellEnd"/>
      <w:r>
        <w:t xml:space="preserve"> “1 Ocak 2016 tarihinden itibaren iş faaliyetlerinde bulunması, çalışmaların yapılması (hizmetlerin yerine getirilmesi) için 31 Aralık 2015 tarihi itibariyle işveren, müşteri ile çalışma ve (veya) medeni hukuki ilişkilerinde bulunmayan Türkiye Cumhuriyeti vatandaşları olan çalışanların çalıştırılma yasağı kapsamına girmeyen işveren, müşteri listesi hakkında” Rusya Federasyonu Hükümeti Kararı (Rusya Federasyonu mevzuat derlemesi, 2016, No: 2, madde 334). </w:t>
      </w:r>
      <w:proofErr w:type="gramEnd"/>
    </w:p>
    <w:p w:rsidR="00577665" w:rsidRDefault="00577665" w:rsidP="00577665">
      <w:pPr>
        <w:pStyle w:val="a0"/>
        <w:numPr>
          <w:ilvl w:val="0"/>
          <w:numId w:val="2"/>
        </w:numPr>
        <w:shd w:val="clear" w:color="auto" w:fill="auto"/>
        <w:tabs>
          <w:tab w:val="left" w:pos="1009"/>
        </w:tabs>
        <w:spacing w:before="0" w:line="360" w:lineRule="exact"/>
        <w:ind w:left="20" w:right="20" w:firstLine="720"/>
      </w:pPr>
      <w:proofErr w:type="gramStart"/>
      <w:r>
        <w:t xml:space="preserve">10 Mart 2016 tarihli 177 </w:t>
      </w:r>
      <w:proofErr w:type="spellStart"/>
      <w:r>
        <w:t>nolu</w:t>
      </w:r>
      <w:proofErr w:type="spellEnd"/>
      <w:r>
        <w:t xml:space="preserve"> “1 Ocak 2016 tarihinden itibaren iş faaliyetlerinde bulunması, çalışmaların yapılması (hizmetlerin yerine getirilmesi) için 31 Aralık 2015 tarihi itibariyle işveren, müşteri ile çalışma ve (veya) medeni hukuki ilişkilerinde bulunmayan Türkiye Cumhuriyeti vatandaşları olan çalışanların çalıştırılma yasağı kapsamına girmeyen işveren, müşteri listesinde yapılan değişiklik hakkında” Rusya Federasyonu Hükümeti Kararı (Rusya Federasyonu mevzuat derlemesi, 2016, No: 12, madde 1658).</w:t>
      </w:r>
      <w:proofErr w:type="gramEnd"/>
    </w:p>
    <w:p w:rsidR="00577665" w:rsidRDefault="00577665" w:rsidP="00577665">
      <w:pPr>
        <w:pStyle w:val="a0"/>
        <w:numPr>
          <w:ilvl w:val="0"/>
          <w:numId w:val="2"/>
        </w:numPr>
        <w:shd w:val="clear" w:color="auto" w:fill="auto"/>
        <w:tabs>
          <w:tab w:val="left" w:pos="989"/>
        </w:tabs>
        <w:spacing w:before="0" w:line="360" w:lineRule="exact"/>
        <w:ind w:right="20" w:firstLine="720"/>
      </w:pPr>
      <w:r>
        <w:t xml:space="preserve">6 Mayıs 2016 tarihli 396 </w:t>
      </w:r>
      <w:proofErr w:type="spellStart"/>
      <w:r>
        <w:t>nolu</w:t>
      </w:r>
      <w:proofErr w:type="spellEnd"/>
      <w:r>
        <w:t xml:space="preserve"> “29 Aralık 2015 tarihli 1458 </w:t>
      </w:r>
      <w:proofErr w:type="spellStart"/>
      <w:r>
        <w:t>nolu</w:t>
      </w:r>
      <w:proofErr w:type="spellEnd"/>
      <w:r>
        <w:t xml:space="preserve"> Rusya Federasyonu Hükümeti Kararı ile ilgili yapılan değişiklikler hakkında” Rusya Federasyonu Hükümeti Kararı (Rusya Federasyonu mevzuat derlemesi, 2016, No: 21, madde 3000).</w:t>
      </w:r>
    </w:p>
    <w:p w:rsidR="00577665" w:rsidRDefault="00577665" w:rsidP="00577665">
      <w:pPr>
        <w:pStyle w:val="a0"/>
        <w:numPr>
          <w:ilvl w:val="0"/>
          <w:numId w:val="2"/>
        </w:numPr>
        <w:shd w:val="clear" w:color="auto" w:fill="auto"/>
        <w:tabs>
          <w:tab w:val="left" w:pos="1009"/>
        </w:tabs>
        <w:spacing w:before="0" w:line="360" w:lineRule="exact"/>
        <w:ind w:right="20" w:firstLine="720"/>
      </w:pPr>
      <w:proofErr w:type="gramStart"/>
      <w:r>
        <w:t xml:space="preserve">12 Temmuz 2016 tarihli 664 </w:t>
      </w:r>
      <w:proofErr w:type="spellStart"/>
      <w:r>
        <w:t>nolu</w:t>
      </w:r>
      <w:proofErr w:type="spellEnd"/>
      <w:r>
        <w:t xml:space="preserve"> “1 Ocak 2016 tarihinden itibaren iş faaliyetlerinde bulunması, çalışmaların yapılması (hizmetlerin yerine getirilmesi) için 31 Aralık 2015 tarihi itibariyle işveren, müşteri ile çalışma ve (veya) medeni </w:t>
      </w:r>
      <w:r>
        <w:lastRenderedPageBreak/>
        <w:t>hukuki ilişkilerinde bulunmayan Türkiye Cumhuriyeti vatandaşları olan çalışanların çalıştırılma yasağı kapsamına girmeyen işveren, müşteri listesinde yapılan değişiklik hakkında” Rusya Federasyonu Hükümeti Kararı (Rusya Federasyonu mevzuat derlemesi, 2016, No: 29, madde 4835).</w:t>
      </w:r>
      <w:proofErr w:type="gramEnd"/>
    </w:p>
    <w:p w:rsidR="00577665" w:rsidRDefault="00577665" w:rsidP="00577665">
      <w:pPr>
        <w:pStyle w:val="a0"/>
        <w:numPr>
          <w:ilvl w:val="0"/>
          <w:numId w:val="2"/>
        </w:numPr>
        <w:shd w:val="clear" w:color="auto" w:fill="auto"/>
        <w:tabs>
          <w:tab w:val="left" w:pos="989"/>
        </w:tabs>
        <w:spacing w:before="0" w:line="360" w:lineRule="exact"/>
        <w:ind w:right="20" w:firstLine="720"/>
      </w:pPr>
      <w:r>
        <w:t xml:space="preserve">7 Ekim 2016 tarihli 1015 </w:t>
      </w:r>
      <w:proofErr w:type="spellStart"/>
      <w:r>
        <w:t>nolu</w:t>
      </w:r>
      <w:proofErr w:type="spellEnd"/>
      <w:r>
        <w:t xml:space="preserve"> “29 Aralık 2015 tarihli 1458 </w:t>
      </w:r>
      <w:proofErr w:type="spellStart"/>
      <w:r>
        <w:t>nolu</w:t>
      </w:r>
      <w:proofErr w:type="spellEnd"/>
      <w:r>
        <w:t xml:space="preserve"> Rusya Federasyonu Hükümeti Kararı ile ilgili yapılan değişiklikler hakkında” Rusya Federasyonu Hükümeti Kararı (Rusya Federasyonu mevzuat derlemesi, 2016, No: 42, madde 5932).</w:t>
      </w:r>
    </w:p>
    <w:p w:rsidR="00577665" w:rsidRDefault="00577665" w:rsidP="00577665">
      <w:pPr>
        <w:pStyle w:val="a0"/>
        <w:numPr>
          <w:ilvl w:val="0"/>
          <w:numId w:val="2"/>
        </w:numPr>
        <w:shd w:val="clear" w:color="auto" w:fill="auto"/>
        <w:tabs>
          <w:tab w:val="left" w:pos="989"/>
        </w:tabs>
        <w:spacing w:before="0" w:line="360" w:lineRule="exact"/>
        <w:ind w:right="20" w:firstLine="720"/>
      </w:pPr>
      <w:r>
        <w:t xml:space="preserve">21 Aralık 2016 tarihli 1423 </w:t>
      </w:r>
      <w:proofErr w:type="spellStart"/>
      <w:r>
        <w:t>nolu</w:t>
      </w:r>
      <w:proofErr w:type="spellEnd"/>
      <w:r>
        <w:t xml:space="preserve"> “29 Aralık 2015 tarihli 1458 </w:t>
      </w:r>
      <w:proofErr w:type="spellStart"/>
      <w:r>
        <w:t>nolu</w:t>
      </w:r>
      <w:proofErr w:type="spellEnd"/>
      <w:r>
        <w:t xml:space="preserve"> Rusya Federasyonu Hükümeti Kararı ile ilgili yapılan değişiklikler hakkında” Rusya Federasyonu Hükümeti Kararı (Rusya Federasyonu mevzuat derlemesi, 2016, No: 52, madde 7679).</w:t>
      </w:r>
    </w:p>
    <w:p w:rsidR="00577665" w:rsidRDefault="00577665" w:rsidP="00577665">
      <w:pPr>
        <w:pStyle w:val="a0"/>
        <w:shd w:val="clear" w:color="auto" w:fill="auto"/>
        <w:tabs>
          <w:tab w:val="left" w:pos="1009"/>
        </w:tabs>
        <w:spacing w:line="360" w:lineRule="exact"/>
        <w:ind w:left="720" w:right="20"/>
      </w:pPr>
    </w:p>
    <w:p w:rsidR="00577665" w:rsidRDefault="00577665" w:rsidP="00577665">
      <w:pPr>
        <w:pStyle w:val="a0"/>
        <w:shd w:val="clear" w:color="auto" w:fill="auto"/>
        <w:tabs>
          <w:tab w:val="left" w:pos="1009"/>
        </w:tabs>
        <w:spacing w:line="360" w:lineRule="exact"/>
        <w:ind w:left="720" w:right="20"/>
      </w:pPr>
    </w:p>
    <w:p w:rsidR="00577665" w:rsidRDefault="00577665" w:rsidP="00577665">
      <w:pPr>
        <w:pStyle w:val="a0"/>
        <w:shd w:val="clear" w:color="auto" w:fill="auto"/>
        <w:tabs>
          <w:tab w:val="left" w:pos="989"/>
        </w:tabs>
        <w:spacing w:line="360" w:lineRule="exact"/>
        <w:ind w:right="20"/>
      </w:pPr>
    </w:p>
    <w:p w:rsidR="00577665" w:rsidRPr="00BF3B99" w:rsidRDefault="00577665" w:rsidP="00BF3B99">
      <w:pPr>
        <w:pStyle w:val="a0"/>
        <w:shd w:val="clear" w:color="auto" w:fill="auto"/>
        <w:tabs>
          <w:tab w:val="left" w:pos="981"/>
        </w:tabs>
        <w:spacing w:before="0"/>
        <w:ind w:right="20"/>
        <w:sectPr w:rsidR="00577665" w:rsidRPr="00BF3B99">
          <w:headerReference w:type="default" r:id="rId9"/>
          <w:type w:val="continuous"/>
          <w:pgSz w:w="11905" w:h="16837"/>
          <w:pgMar w:top="1002" w:right="1414" w:bottom="1332" w:left="1414" w:header="0" w:footer="3" w:gutter="0"/>
          <w:cols w:space="720"/>
          <w:noEndnote/>
          <w:titlePg/>
          <w:docGrid w:linePitch="360"/>
        </w:sectPr>
      </w:pPr>
    </w:p>
    <w:p w:rsidR="007E17A0" w:rsidRPr="00BF3B99" w:rsidRDefault="007E17A0" w:rsidP="00BF3B99">
      <w:pPr>
        <w:pStyle w:val="a0"/>
        <w:shd w:val="clear" w:color="auto" w:fill="auto"/>
        <w:spacing w:before="0" w:line="322" w:lineRule="exact"/>
      </w:pPr>
    </w:p>
    <w:sectPr w:rsidR="007E17A0" w:rsidRPr="00BF3B99" w:rsidSect="00427709">
      <w:pgSz w:w="11905" w:h="16837"/>
      <w:pgMar w:top="1512" w:right="5950" w:bottom="13344" w:left="141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63" w:rsidRDefault="00E01163">
      <w:r>
        <w:separator/>
      </w:r>
    </w:p>
  </w:endnote>
  <w:endnote w:type="continuationSeparator" w:id="0">
    <w:p w:rsidR="00E01163" w:rsidRDefault="00E0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63" w:rsidRDefault="00E01163"/>
  </w:footnote>
  <w:footnote w:type="continuationSeparator" w:id="0">
    <w:p w:rsidR="00E01163" w:rsidRDefault="00E01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A10" w:rsidRDefault="00C05A10">
    <w:pPr>
      <w:pStyle w:val="a3"/>
      <w:framePr w:w="11909" w:h="192" w:wrap="none" w:vAnchor="text" w:hAnchor="page" w:x="-5" w:y="817"/>
      <w:shd w:val="clear" w:color="auto" w:fill="auto"/>
      <w:ind w:left="5890"/>
    </w:pPr>
    <w:r>
      <w:rPr>
        <w:rStyle w:val="135pt"/>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2C6"/>
    <w:multiLevelType w:val="multilevel"/>
    <w:tmpl w:val="4014A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D6608"/>
    <w:multiLevelType w:val="multilevel"/>
    <w:tmpl w:val="4014A8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A0"/>
    <w:rsid w:val="000347BB"/>
    <w:rsid w:val="00116220"/>
    <w:rsid w:val="00427709"/>
    <w:rsid w:val="00453731"/>
    <w:rsid w:val="00577665"/>
    <w:rsid w:val="005E51A6"/>
    <w:rsid w:val="007E17A0"/>
    <w:rsid w:val="00884F82"/>
    <w:rsid w:val="00974EAA"/>
    <w:rsid w:val="00BF3B99"/>
    <w:rsid w:val="00C05A10"/>
    <w:rsid w:val="00DB6368"/>
    <w:rsid w:val="00E01163"/>
    <w:rsid w:val="00F301D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1">
    <w:name w:val="Заголовок №1_"/>
    <w:basedOn w:val="VarsaylanParagrafYazTipi"/>
    <w:link w:val="10"/>
    <w:rPr>
      <w:rFonts w:ascii="Times New Roman" w:eastAsia="Times New Roman" w:hAnsi="Times New Roman" w:cs="Times New Roman"/>
      <w:b w:val="0"/>
      <w:bCs w:val="0"/>
      <w:i w:val="0"/>
      <w:iCs w:val="0"/>
      <w:smallCaps w:val="0"/>
      <w:strike w:val="0"/>
      <w:spacing w:val="-20"/>
      <w:sz w:val="36"/>
      <w:szCs w:val="36"/>
    </w:rPr>
  </w:style>
  <w:style w:type="character" w:customStyle="1" w:styleId="2">
    <w:name w:val="Заголовок №2_"/>
    <w:basedOn w:val="VarsaylanParagrafYazTipi"/>
    <w:link w:val="20"/>
    <w:rPr>
      <w:rFonts w:ascii="Times New Roman" w:eastAsia="Times New Roman" w:hAnsi="Times New Roman" w:cs="Times New Roman"/>
      <w:b w:val="0"/>
      <w:bCs w:val="0"/>
      <w:i w:val="0"/>
      <w:iCs w:val="0"/>
      <w:smallCaps w:val="0"/>
      <w:strike w:val="0"/>
      <w:spacing w:val="0"/>
      <w:sz w:val="28"/>
      <w:szCs w:val="28"/>
    </w:rPr>
  </w:style>
  <w:style w:type="character" w:customStyle="1" w:styleId="22pt">
    <w:name w:val="Заголовок №2 + Интервал 2 pt"/>
    <w:basedOn w:val="2"/>
    <w:rPr>
      <w:rFonts w:ascii="Times New Roman" w:eastAsia="Times New Roman" w:hAnsi="Times New Roman" w:cs="Times New Roman"/>
      <w:b w:val="0"/>
      <w:bCs w:val="0"/>
      <w:i w:val="0"/>
      <w:iCs w:val="0"/>
      <w:smallCaps w:val="0"/>
      <w:strike w:val="0"/>
      <w:spacing w:val="40"/>
      <w:sz w:val="28"/>
      <w:szCs w:val="28"/>
    </w:rPr>
  </w:style>
  <w:style w:type="character" w:customStyle="1" w:styleId="3">
    <w:name w:val="Заголовок №3_"/>
    <w:basedOn w:val="VarsaylanParagrafYazTipi"/>
    <w:link w:val="30"/>
    <w:rPr>
      <w:rFonts w:ascii="Times New Roman" w:eastAsia="Times New Roman" w:hAnsi="Times New Roman" w:cs="Times New Roman"/>
      <w:b w:val="0"/>
      <w:bCs w:val="0"/>
      <w:i w:val="0"/>
      <w:iCs w:val="0"/>
      <w:smallCaps w:val="0"/>
      <w:strike w:val="0"/>
      <w:spacing w:val="0"/>
      <w:sz w:val="28"/>
      <w:szCs w:val="28"/>
    </w:rPr>
  </w:style>
  <w:style w:type="character" w:customStyle="1" w:styleId="a">
    <w:name w:val="Основной текст_"/>
    <w:basedOn w:val="VarsaylanParagrafYazTipi"/>
    <w:link w:val="a0"/>
    <w:rPr>
      <w:rFonts w:ascii="Times New Roman" w:eastAsia="Times New Roman" w:hAnsi="Times New Roman" w:cs="Times New Roman"/>
      <w:b w:val="0"/>
      <w:bCs w:val="0"/>
      <w:i w:val="0"/>
      <w:iCs w:val="0"/>
      <w:smallCaps w:val="0"/>
      <w:strike w:val="0"/>
      <w:spacing w:val="0"/>
      <w:sz w:val="28"/>
      <w:szCs w:val="28"/>
    </w:rPr>
  </w:style>
  <w:style w:type="character" w:customStyle="1" w:styleId="a1">
    <w:name w:val="Основной текст + Полужирный"/>
    <w:basedOn w:val="a"/>
    <w:rPr>
      <w:rFonts w:ascii="Times New Roman" w:eastAsia="Times New Roman" w:hAnsi="Times New Roman" w:cs="Times New Roman"/>
      <w:b/>
      <w:bCs/>
      <w:i w:val="0"/>
      <w:iCs w:val="0"/>
      <w:smallCaps w:val="0"/>
      <w:strike w:val="0"/>
      <w:spacing w:val="0"/>
      <w:sz w:val="28"/>
      <w:szCs w:val="28"/>
    </w:rPr>
  </w:style>
  <w:style w:type="character" w:customStyle="1" w:styleId="a2">
    <w:name w:val="Колонтитул_"/>
    <w:basedOn w:val="VarsaylanParagrafYazTipi"/>
    <w:link w:val="a3"/>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2"/>
    <w:rPr>
      <w:rFonts w:ascii="Times New Roman" w:eastAsia="Times New Roman" w:hAnsi="Times New Roman" w:cs="Times New Roman"/>
      <w:b w:val="0"/>
      <w:bCs w:val="0"/>
      <w:i w:val="0"/>
      <w:iCs w:val="0"/>
      <w:smallCaps w:val="0"/>
      <w:strike w:val="0"/>
      <w:sz w:val="27"/>
      <w:szCs w:val="27"/>
    </w:rPr>
  </w:style>
  <w:style w:type="paragraph" w:customStyle="1" w:styleId="10">
    <w:name w:val="Заголовок №1"/>
    <w:basedOn w:val="Normal"/>
    <w:link w:val="1"/>
    <w:pPr>
      <w:shd w:val="clear" w:color="auto" w:fill="FFFFFF"/>
      <w:spacing w:before="420" w:after="360" w:line="0" w:lineRule="atLeast"/>
      <w:jc w:val="center"/>
      <w:outlineLvl w:val="0"/>
    </w:pPr>
    <w:rPr>
      <w:rFonts w:ascii="Times New Roman" w:eastAsia="Times New Roman" w:hAnsi="Times New Roman" w:cs="Times New Roman"/>
      <w:b/>
      <w:bCs/>
      <w:spacing w:val="-20"/>
      <w:sz w:val="36"/>
      <w:szCs w:val="36"/>
    </w:rPr>
  </w:style>
  <w:style w:type="paragraph" w:customStyle="1" w:styleId="20">
    <w:name w:val="Заголовок №2"/>
    <w:basedOn w:val="Normal"/>
    <w:link w:val="2"/>
    <w:pPr>
      <w:shd w:val="clear" w:color="auto" w:fill="FFFFFF"/>
      <w:spacing w:before="360" w:after="720" w:line="0" w:lineRule="atLeast"/>
      <w:jc w:val="center"/>
      <w:outlineLvl w:val="1"/>
    </w:pPr>
    <w:rPr>
      <w:rFonts w:ascii="Times New Roman" w:eastAsia="Times New Roman" w:hAnsi="Times New Roman" w:cs="Times New Roman"/>
      <w:sz w:val="28"/>
      <w:szCs w:val="28"/>
    </w:rPr>
  </w:style>
  <w:style w:type="paragraph" w:customStyle="1" w:styleId="30">
    <w:name w:val="Заголовок №3"/>
    <w:basedOn w:val="Normal"/>
    <w:link w:val="3"/>
    <w:pPr>
      <w:shd w:val="clear" w:color="auto" w:fill="FFFFFF"/>
      <w:spacing w:before="720" w:after="660" w:line="322" w:lineRule="exact"/>
      <w:jc w:val="center"/>
      <w:outlineLvl w:val="2"/>
    </w:pPr>
    <w:rPr>
      <w:rFonts w:ascii="Times New Roman" w:eastAsia="Times New Roman" w:hAnsi="Times New Roman" w:cs="Times New Roman"/>
      <w:b/>
      <w:bCs/>
      <w:sz w:val="28"/>
      <w:szCs w:val="28"/>
    </w:rPr>
  </w:style>
  <w:style w:type="paragraph" w:customStyle="1" w:styleId="a0">
    <w:name w:val="Основной текст"/>
    <w:basedOn w:val="Normal"/>
    <w:link w:val="a"/>
    <w:pPr>
      <w:shd w:val="clear" w:color="auto" w:fill="FFFFFF"/>
      <w:spacing w:before="660" w:line="358" w:lineRule="exact"/>
      <w:jc w:val="both"/>
    </w:pPr>
    <w:rPr>
      <w:rFonts w:ascii="Times New Roman" w:eastAsia="Times New Roman" w:hAnsi="Times New Roman" w:cs="Times New Roman"/>
      <w:sz w:val="28"/>
      <w:szCs w:val="28"/>
    </w:rPr>
  </w:style>
  <w:style w:type="paragraph" w:customStyle="1" w:styleId="a3">
    <w:name w:val="Колонтитул"/>
    <w:basedOn w:val="Normal"/>
    <w:link w:val="a2"/>
    <w:pPr>
      <w:shd w:val="clear" w:color="auto" w:fill="FFFFFF"/>
    </w:pPr>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884F82"/>
    <w:rPr>
      <w:rFonts w:ascii="Tahoma" w:hAnsi="Tahoma" w:cs="Tahoma"/>
      <w:sz w:val="16"/>
      <w:szCs w:val="16"/>
    </w:rPr>
  </w:style>
  <w:style w:type="character" w:customStyle="1" w:styleId="BalonMetniChar">
    <w:name w:val="Balon Metni Char"/>
    <w:basedOn w:val="VarsaylanParagrafYazTipi"/>
    <w:link w:val="BalonMetni"/>
    <w:uiPriority w:val="99"/>
    <w:semiHidden/>
    <w:rsid w:val="00884F8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1">
    <w:name w:val="Заголовок №1_"/>
    <w:basedOn w:val="VarsaylanParagrafYazTipi"/>
    <w:link w:val="10"/>
    <w:rPr>
      <w:rFonts w:ascii="Times New Roman" w:eastAsia="Times New Roman" w:hAnsi="Times New Roman" w:cs="Times New Roman"/>
      <w:b w:val="0"/>
      <w:bCs w:val="0"/>
      <w:i w:val="0"/>
      <w:iCs w:val="0"/>
      <w:smallCaps w:val="0"/>
      <w:strike w:val="0"/>
      <w:spacing w:val="-20"/>
      <w:sz w:val="36"/>
      <w:szCs w:val="36"/>
    </w:rPr>
  </w:style>
  <w:style w:type="character" w:customStyle="1" w:styleId="2">
    <w:name w:val="Заголовок №2_"/>
    <w:basedOn w:val="VarsaylanParagrafYazTipi"/>
    <w:link w:val="20"/>
    <w:rPr>
      <w:rFonts w:ascii="Times New Roman" w:eastAsia="Times New Roman" w:hAnsi="Times New Roman" w:cs="Times New Roman"/>
      <w:b w:val="0"/>
      <w:bCs w:val="0"/>
      <w:i w:val="0"/>
      <w:iCs w:val="0"/>
      <w:smallCaps w:val="0"/>
      <w:strike w:val="0"/>
      <w:spacing w:val="0"/>
      <w:sz w:val="28"/>
      <w:szCs w:val="28"/>
    </w:rPr>
  </w:style>
  <w:style w:type="character" w:customStyle="1" w:styleId="22pt">
    <w:name w:val="Заголовок №2 + Интервал 2 pt"/>
    <w:basedOn w:val="2"/>
    <w:rPr>
      <w:rFonts w:ascii="Times New Roman" w:eastAsia="Times New Roman" w:hAnsi="Times New Roman" w:cs="Times New Roman"/>
      <w:b w:val="0"/>
      <w:bCs w:val="0"/>
      <w:i w:val="0"/>
      <w:iCs w:val="0"/>
      <w:smallCaps w:val="0"/>
      <w:strike w:val="0"/>
      <w:spacing w:val="40"/>
      <w:sz w:val="28"/>
      <w:szCs w:val="28"/>
    </w:rPr>
  </w:style>
  <w:style w:type="character" w:customStyle="1" w:styleId="3">
    <w:name w:val="Заголовок №3_"/>
    <w:basedOn w:val="VarsaylanParagrafYazTipi"/>
    <w:link w:val="30"/>
    <w:rPr>
      <w:rFonts w:ascii="Times New Roman" w:eastAsia="Times New Roman" w:hAnsi="Times New Roman" w:cs="Times New Roman"/>
      <w:b w:val="0"/>
      <w:bCs w:val="0"/>
      <w:i w:val="0"/>
      <w:iCs w:val="0"/>
      <w:smallCaps w:val="0"/>
      <w:strike w:val="0"/>
      <w:spacing w:val="0"/>
      <w:sz w:val="28"/>
      <w:szCs w:val="28"/>
    </w:rPr>
  </w:style>
  <w:style w:type="character" w:customStyle="1" w:styleId="a">
    <w:name w:val="Основной текст_"/>
    <w:basedOn w:val="VarsaylanParagrafYazTipi"/>
    <w:link w:val="a0"/>
    <w:rPr>
      <w:rFonts w:ascii="Times New Roman" w:eastAsia="Times New Roman" w:hAnsi="Times New Roman" w:cs="Times New Roman"/>
      <w:b w:val="0"/>
      <w:bCs w:val="0"/>
      <w:i w:val="0"/>
      <w:iCs w:val="0"/>
      <w:smallCaps w:val="0"/>
      <w:strike w:val="0"/>
      <w:spacing w:val="0"/>
      <w:sz w:val="28"/>
      <w:szCs w:val="28"/>
    </w:rPr>
  </w:style>
  <w:style w:type="character" w:customStyle="1" w:styleId="a1">
    <w:name w:val="Основной текст + Полужирный"/>
    <w:basedOn w:val="a"/>
    <w:rPr>
      <w:rFonts w:ascii="Times New Roman" w:eastAsia="Times New Roman" w:hAnsi="Times New Roman" w:cs="Times New Roman"/>
      <w:b/>
      <w:bCs/>
      <w:i w:val="0"/>
      <w:iCs w:val="0"/>
      <w:smallCaps w:val="0"/>
      <w:strike w:val="0"/>
      <w:spacing w:val="0"/>
      <w:sz w:val="28"/>
      <w:szCs w:val="28"/>
    </w:rPr>
  </w:style>
  <w:style w:type="character" w:customStyle="1" w:styleId="a2">
    <w:name w:val="Колонтитул_"/>
    <w:basedOn w:val="VarsaylanParagrafYazTipi"/>
    <w:link w:val="a3"/>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2"/>
    <w:rPr>
      <w:rFonts w:ascii="Times New Roman" w:eastAsia="Times New Roman" w:hAnsi="Times New Roman" w:cs="Times New Roman"/>
      <w:b w:val="0"/>
      <w:bCs w:val="0"/>
      <w:i w:val="0"/>
      <w:iCs w:val="0"/>
      <w:smallCaps w:val="0"/>
      <w:strike w:val="0"/>
      <w:sz w:val="27"/>
      <w:szCs w:val="27"/>
    </w:rPr>
  </w:style>
  <w:style w:type="paragraph" w:customStyle="1" w:styleId="10">
    <w:name w:val="Заголовок №1"/>
    <w:basedOn w:val="Normal"/>
    <w:link w:val="1"/>
    <w:pPr>
      <w:shd w:val="clear" w:color="auto" w:fill="FFFFFF"/>
      <w:spacing w:before="420" w:after="360" w:line="0" w:lineRule="atLeast"/>
      <w:jc w:val="center"/>
      <w:outlineLvl w:val="0"/>
    </w:pPr>
    <w:rPr>
      <w:rFonts w:ascii="Times New Roman" w:eastAsia="Times New Roman" w:hAnsi="Times New Roman" w:cs="Times New Roman"/>
      <w:b/>
      <w:bCs/>
      <w:spacing w:val="-20"/>
      <w:sz w:val="36"/>
      <w:szCs w:val="36"/>
    </w:rPr>
  </w:style>
  <w:style w:type="paragraph" w:customStyle="1" w:styleId="20">
    <w:name w:val="Заголовок №2"/>
    <w:basedOn w:val="Normal"/>
    <w:link w:val="2"/>
    <w:pPr>
      <w:shd w:val="clear" w:color="auto" w:fill="FFFFFF"/>
      <w:spacing w:before="360" w:after="720" w:line="0" w:lineRule="atLeast"/>
      <w:jc w:val="center"/>
      <w:outlineLvl w:val="1"/>
    </w:pPr>
    <w:rPr>
      <w:rFonts w:ascii="Times New Roman" w:eastAsia="Times New Roman" w:hAnsi="Times New Roman" w:cs="Times New Roman"/>
      <w:sz w:val="28"/>
      <w:szCs w:val="28"/>
    </w:rPr>
  </w:style>
  <w:style w:type="paragraph" w:customStyle="1" w:styleId="30">
    <w:name w:val="Заголовок №3"/>
    <w:basedOn w:val="Normal"/>
    <w:link w:val="3"/>
    <w:pPr>
      <w:shd w:val="clear" w:color="auto" w:fill="FFFFFF"/>
      <w:spacing w:before="720" w:after="660" w:line="322" w:lineRule="exact"/>
      <w:jc w:val="center"/>
      <w:outlineLvl w:val="2"/>
    </w:pPr>
    <w:rPr>
      <w:rFonts w:ascii="Times New Roman" w:eastAsia="Times New Roman" w:hAnsi="Times New Roman" w:cs="Times New Roman"/>
      <w:b/>
      <w:bCs/>
      <w:sz w:val="28"/>
      <w:szCs w:val="28"/>
    </w:rPr>
  </w:style>
  <w:style w:type="paragraph" w:customStyle="1" w:styleId="a0">
    <w:name w:val="Основной текст"/>
    <w:basedOn w:val="Normal"/>
    <w:link w:val="a"/>
    <w:pPr>
      <w:shd w:val="clear" w:color="auto" w:fill="FFFFFF"/>
      <w:spacing w:before="660" w:line="358" w:lineRule="exact"/>
      <w:jc w:val="both"/>
    </w:pPr>
    <w:rPr>
      <w:rFonts w:ascii="Times New Roman" w:eastAsia="Times New Roman" w:hAnsi="Times New Roman" w:cs="Times New Roman"/>
      <w:sz w:val="28"/>
      <w:szCs w:val="28"/>
    </w:rPr>
  </w:style>
  <w:style w:type="paragraph" w:customStyle="1" w:styleId="a3">
    <w:name w:val="Колонтитул"/>
    <w:basedOn w:val="Normal"/>
    <w:link w:val="a2"/>
    <w:pPr>
      <w:shd w:val="clear" w:color="auto" w:fill="FFFFFF"/>
    </w:pPr>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884F82"/>
    <w:rPr>
      <w:rFonts w:ascii="Tahoma" w:hAnsi="Tahoma" w:cs="Tahoma"/>
      <w:sz w:val="16"/>
      <w:szCs w:val="16"/>
    </w:rPr>
  </w:style>
  <w:style w:type="character" w:customStyle="1" w:styleId="BalonMetniChar">
    <w:name w:val="Balon Metni Char"/>
    <w:basedOn w:val="VarsaylanParagrafYazTipi"/>
    <w:link w:val="BalonMetni"/>
    <w:uiPriority w:val="99"/>
    <w:semiHidden/>
    <w:rsid w:val="00884F8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4009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A2qg8pEFE9R2v5x0PvX6RNjXXPuAxejc.pdf</vt:lpstr>
    </vt:vector>
  </TitlesOfParts>
  <Company>Microsoft</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A2qg8pEFE9R2v5x0PvX6RNjXXPuAxejc.pdf</dc:title>
  <dc:creator>Oem</dc:creator>
  <cp:lastModifiedBy>Cenk İlter AYHAN</cp:lastModifiedBy>
  <cp:revision>2</cp:revision>
  <dcterms:created xsi:type="dcterms:W3CDTF">2017-06-02T13:44:00Z</dcterms:created>
  <dcterms:modified xsi:type="dcterms:W3CDTF">2017-06-02T13:44:00Z</dcterms:modified>
</cp:coreProperties>
</file>