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HAnsi"/>
          <w:color w:val="5B9BD5" w:themeColor="accent1"/>
          <w:sz w:val="26"/>
          <w:szCs w:val="26"/>
          <w:lang w:eastAsia="en-US"/>
        </w:rPr>
        <w:id w:val="-630241065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:rsidR="003B6E3B" w:rsidRPr="005B4B7C" w:rsidRDefault="00716658" w:rsidP="008D2D83">
          <w:pPr>
            <w:pStyle w:val="AralkYok"/>
            <w:spacing w:before="600" w:after="240"/>
            <w:jc w:val="center"/>
            <w:rPr>
              <w:rFonts w:eastAsiaTheme="minorHAnsi" w:cstheme="minorHAnsi"/>
              <w:color w:val="5B9BD5" w:themeColor="accent1"/>
              <w:sz w:val="26"/>
              <w:szCs w:val="26"/>
              <w:lang w:eastAsia="en-US"/>
            </w:rPr>
          </w:pPr>
          <w:r w:rsidRPr="005B4B7C">
            <w:rPr>
              <w:rFonts w:eastAsiaTheme="minorHAnsi" w:cstheme="minorHAnsi"/>
              <w:noProof/>
              <w:color w:val="5B9BD5" w:themeColor="accent1"/>
              <w:sz w:val="26"/>
              <w:szCs w:val="26"/>
            </w:rPr>
            <w:drawing>
              <wp:inline distT="0" distB="0" distL="0" distR="0" wp14:anchorId="37DE0200" wp14:editId="5AFF8EE4">
                <wp:extent cx="1365250" cy="1344713"/>
                <wp:effectExtent l="0" t="0" r="6350" b="8255"/>
                <wp:docPr id="15" name="Picture 2" descr="PERSONEL BÄ°LGÄ° VE YÃNETÄ°M SÄ°STEMÄ° KULLANIMA AÃIL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2" descr="PERSONEL BÄ°LGÄ° VE YÃNETÄ°M SÄ°STEMÄ° KULLANIMA AÃILD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341" r="26217"/>
                        <a:stretch/>
                      </pic:blipFill>
                      <pic:spPr bwMode="auto">
                        <a:xfrm>
                          <a:off x="0" y="0"/>
                          <a:ext cx="1401013" cy="13799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9008D" w:rsidRPr="005B4B7C" w:rsidRDefault="006A09D4" w:rsidP="0049008D">
          <w:pPr>
            <w:pStyle w:val="AralkYok"/>
            <w:jc w:val="center"/>
            <w:rPr>
              <w:rFonts w:cstheme="minorHAnsi"/>
              <w:color w:val="C00000"/>
              <w:sz w:val="26"/>
              <w:szCs w:val="26"/>
            </w:rPr>
          </w:pPr>
          <w:r w:rsidRPr="005B4B7C">
            <w:rPr>
              <w:rFonts w:cstheme="minorHAnsi"/>
              <w:color w:val="C00000"/>
              <w:sz w:val="26"/>
              <w:szCs w:val="26"/>
            </w:rPr>
            <w:t>BİTKİSEL ÜRETİM GENEL MÜDÜRLÜĞÜ</w:t>
          </w:r>
        </w:p>
        <w:p w:rsidR="00DF798B" w:rsidRPr="005B4B7C" w:rsidRDefault="00DF798B" w:rsidP="0049008D">
          <w:pPr>
            <w:pStyle w:val="AralkYok"/>
            <w:jc w:val="center"/>
            <w:rPr>
              <w:rFonts w:cstheme="minorHAnsi"/>
              <w:color w:val="C00000"/>
              <w:sz w:val="26"/>
              <w:szCs w:val="26"/>
            </w:rPr>
          </w:pPr>
        </w:p>
        <w:p w:rsidR="003B6E3B" w:rsidRPr="005B4B7C" w:rsidRDefault="002B09FE" w:rsidP="003E521E">
          <w:pPr>
            <w:pStyle w:val="AralkYok"/>
            <w:pBdr>
              <w:top w:val="single" w:sz="12" w:space="1" w:color="C00000"/>
              <w:bottom w:val="single" w:sz="12" w:space="1" w:color="C00000"/>
            </w:pBdr>
            <w:spacing w:after="240" w:line="276" w:lineRule="auto"/>
            <w:ind w:left="426"/>
            <w:jc w:val="center"/>
            <w:rPr>
              <w:rFonts w:eastAsiaTheme="majorEastAsia" w:cstheme="minorHAnsi"/>
              <w:b/>
              <w:caps/>
              <w:color w:val="C00000"/>
              <w:sz w:val="26"/>
              <w:szCs w:val="26"/>
            </w:rPr>
          </w:pPr>
          <w:r w:rsidRPr="005B4B7C">
            <w:rPr>
              <w:rFonts w:eastAsiaTheme="majorEastAsia" w:cstheme="minorHAnsi"/>
              <w:b/>
              <w:caps/>
              <w:color w:val="C00000"/>
              <w:sz w:val="26"/>
              <w:szCs w:val="26"/>
            </w:rPr>
            <w:t xml:space="preserve">     </w:t>
          </w:r>
          <w:sdt>
            <w:sdtPr>
              <w:rPr>
                <w:rFonts w:eastAsiaTheme="majorEastAsia" w:cstheme="minorHAnsi"/>
                <w:b/>
                <w:caps/>
                <w:color w:val="C00000"/>
                <w:sz w:val="26"/>
                <w:szCs w:val="26"/>
              </w:rPr>
              <w:alias w:val="Başlık"/>
              <w:tag w:val=""/>
              <w:id w:val="1735040861"/>
              <w:placeholder>
                <w:docPart w:val="E7621D20D22B437B8FE69B23F5C9B3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066D0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>2022</w:t>
              </w:r>
              <w:r w:rsidR="0061039A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 xml:space="preserve"> YILI </w:t>
              </w:r>
              <w:r w:rsidR="00E50284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>TURUNÇGİL</w:t>
              </w:r>
              <w:r w:rsidR="00623CE9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 xml:space="preserve"> </w:t>
              </w:r>
              <w:r w:rsidR="002A3D16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>REKOLTE</w:t>
              </w:r>
              <w:r w:rsidR="00623CE9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 xml:space="preserve"> </w:t>
              </w:r>
              <w:r w:rsidR="006A09D4" w:rsidRPr="005B4B7C">
                <w:rPr>
                  <w:rFonts w:eastAsiaTheme="majorEastAsia" w:cstheme="minorHAnsi"/>
                  <w:b/>
                  <w:caps/>
                  <w:color w:val="C00000"/>
                  <w:sz w:val="26"/>
                  <w:szCs w:val="26"/>
                </w:rPr>
                <w:t>BİLGİ NOTU</w:t>
              </w:r>
            </w:sdtContent>
          </w:sdt>
        </w:p>
        <w:p w:rsidR="00700077" w:rsidRPr="005B4B7C" w:rsidRDefault="002A1043">
          <w:pPr>
            <w:pStyle w:val="AralkYok"/>
            <w:spacing w:before="480"/>
            <w:jc w:val="center"/>
            <w:rPr>
              <w:rFonts w:eastAsiaTheme="minorHAnsi" w:cstheme="minorHAnsi"/>
              <w:color w:val="000000" w:themeColor="text1"/>
              <w:sz w:val="26"/>
              <w:szCs w:val="26"/>
              <w:lang w:eastAsia="en-US"/>
            </w:rPr>
          </w:pPr>
        </w:p>
      </w:sdtContent>
    </w:sdt>
    <w:p w:rsidR="00674BAD" w:rsidRPr="005B4B7C" w:rsidRDefault="00674BAD" w:rsidP="00700077">
      <w:pPr>
        <w:pStyle w:val="AralkYok"/>
        <w:spacing w:before="480"/>
        <w:jc w:val="center"/>
        <w:rPr>
          <w:rFonts w:cstheme="minorHAnsi"/>
          <w:color w:val="5B9BD5" w:themeColor="accent1"/>
          <w:sz w:val="26"/>
          <w:szCs w:val="26"/>
        </w:rPr>
      </w:pPr>
      <w:r w:rsidRPr="005B4B7C">
        <w:rPr>
          <w:rFonts w:eastAsiaTheme="minorHAnsi" w:cstheme="minorHAnsi"/>
          <w:noProof/>
          <w:color w:val="5B9BD5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9B951" wp14:editId="0AE70EE7">
                <wp:simplePos x="0" y="0"/>
                <wp:positionH relativeFrom="margin">
                  <wp:align>right</wp:align>
                </wp:positionH>
                <wp:positionV relativeFrom="margin">
                  <wp:posOffset>4100830</wp:posOffset>
                </wp:positionV>
                <wp:extent cx="6553200" cy="557530"/>
                <wp:effectExtent l="0" t="0" r="6985" b="0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alias w:val="Tarih"/>
                              <w:tag w:val=""/>
                              <w:id w:val="-1065420063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8-0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12EC8" w:rsidRPr="00D6599F" w:rsidRDefault="00025F44" w:rsidP="00DF798B">
                                <w:pPr>
                                  <w:pStyle w:val="AralkYok"/>
                                  <w:spacing w:after="40"/>
                                  <w:jc w:val="center"/>
                                  <w:rPr>
                                    <w:b/>
                                    <w:caps/>
                                    <w:color w:val="C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C00000"/>
                                    <w:sz w:val="28"/>
                                    <w:szCs w:val="28"/>
                                    <w:u w:val="single"/>
                                  </w:rPr>
                                  <w:t>0</w:t>
                                </w:r>
                                <w:r w:rsidR="000B11E6">
                                  <w:rPr>
                                    <w:b/>
                                    <w:caps/>
                                    <w:color w:val="C00000"/>
                                    <w:sz w:val="28"/>
                                    <w:szCs w:val="28"/>
                                    <w:u w:val="single"/>
                                  </w:rPr>
                                  <w:t>6</w:t>
                                </w:r>
                                <w:r w:rsidR="00D34972">
                                  <w:rPr>
                                    <w:b/>
                                    <w:caps/>
                                    <w:color w:val="C00000"/>
                                    <w:sz w:val="28"/>
                                    <w:szCs w:val="28"/>
                                    <w:u w:val="single"/>
                                  </w:rPr>
                                  <w:t xml:space="preserve"> Ağustos 2022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9B951" id="_x0000_t202" coordsize="21600,21600" o:spt="202" path="m,l,21600r21600,l21600,xe">
                <v:stroke joinstyle="miter"/>
                <v:path gradientshapeok="t" o:connecttype="rect"/>
              </v:shapetype>
              <v:shape id="Metin Kutusu 142" o:spid="_x0000_s1026" type="#_x0000_t202" style="position:absolute;left:0;text-align:left;margin-left:464.8pt;margin-top:322.9pt;width:516pt;height:43.9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" filled="f" stroked="f" strokeweight=".5pt">
                <v:textbox style="mso-fit-shape-to-text:t" inset="0,0,0,0">
                  <w:txbxContent>
                    <w:sdt>
                      <w:sdtPr>
                        <w:rPr>
                          <w:b/>
                          <w:caps/>
                          <w:color w:val="C00000"/>
                          <w:sz w:val="28"/>
                          <w:szCs w:val="28"/>
                          <w:u w:val="single"/>
                        </w:rPr>
                        <w:alias w:val="Tarih"/>
                        <w:tag w:val=""/>
                        <w:id w:val="-1065420063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8-0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12EC8" w:rsidRPr="00D6599F" w:rsidRDefault="00025F44" w:rsidP="00DF798B">
                          <w:pPr>
                            <w:pStyle w:val="AralkYok"/>
                            <w:spacing w:after="40"/>
                            <w:jc w:val="center"/>
                            <w:rPr>
                              <w:b/>
                              <w:caps/>
                              <w:color w:val="C00000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C00000"/>
                              <w:sz w:val="28"/>
                              <w:szCs w:val="28"/>
                              <w:u w:val="single"/>
                            </w:rPr>
                            <w:t>0</w:t>
                          </w:r>
                          <w:r w:rsidR="000B11E6">
                            <w:rPr>
                              <w:b/>
                              <w:caps/>
                              <w:color w:val="C00000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D34972">
                            <w:rPr>
                              <w:b/>
                              <w:caps/>
                              <w:color w:val="C00000"/>
                              <w:sz w:val="28"/>
                              <w:szCs w:val="28"/>
                              <w:u w:val="single"/>
                            </w:rPr>
                            <w:t xml:space="preserve"> Ağustos 2022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1D26E1" w:rsidRPr="005B4B7C" w:rsidRDefault="001D26E1" w:rsidP="00674BAD">
      <w:pPr>
        <w:pStyle w:val="AralkYok"/>
        <w:spacing w:before="360"/>
        <w:jc w:val="center"/>
        <w:rPr>
          <w:rFonts w:cstheme="minorHAnsi"/>
          <w:b/>
          <w:sz w:val="26"/>
          <w:szCs w:val="26"/>
          <w:u w:val="single"/>
        </w:rPr>
      </w:pPr>
    </w:p>
    <w:p w:rsidR="004C0251" w:rsidRPr="005B4B7C" w:rsidRDefault="004C0251" w:rsidP="004C0251">
      <w:pPr>
        <w:pStyle w:val="AralkYok"/>
        <w:spacing w:after="120" w:line="240" w:lineRule="exact"/>
        <w:ind w:left="360"/>
        <w:jc w:val="center"/>
        <w:rPr>
          <w:rFonts w:cstheme="minorHAnsi"/>
          <w:b/>
          <w:sz w:val="26"/>
          <w:szCs w:val="26"/>
        </w:rPr>
      </w:pPr>
    </w:p>
    <w:p w:rsidR="002A3D16" w:rsidRPr="005B4B7C" w:rsidRDefault="002A3D16" w:rsidP="004C0251">
      <w:pPr>
        <w:pStyle w:val="AralkYok"/>
        <w:spacing w:after="120" w:line="240" w:lineRule="exact"/>
        <w:ind w:left="360"/>
        <w:jc w:val="center"/>
        <w:rPr>
          <w:rFonts w:cstheme="minorHAnsi"/>
          <w:b/>
          <w:sz w:val="26"/>
          <w:szCs w:val="26"/>
        </w:rPr>
      </w:pPr>
    </w:p>
    <w:p w:rsidR="002D2615" w:rsidRPr="005B4B7C" w:rsidRDefault="002D2615" w:rsidP="004C0251">
      <w:pPr>
        <w:pStyle w:val="AralkYok"/>
        <w:spacing w:after="120" w:line="240" w:lineRule="exact"/>
        <w:ind w:left="360"/>
        <w:jc w:val="center"/>
        <w:rPr>
          <w:rFonts w:cstheme="minorHAnsi"/>
          <w:b/>
          <w:sz w:val="26"/>
          <w:szCs w:val="26"/>
        </w:rPr>
      </w:pPr>
    </w:p>
    <w:p w:rsidR="00597957" w:rsidRPr="005B4B7C" w:rsidRDefault="00597957" w:rsidP="00EB4A4A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</w:p>
    <w:p w:rsidR="005B4B7C" w:rsidRDefault="005B4B7C" w:rsidP="00EB4A4A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</w:p>
    <w:p w:rsidR="001F6B28" w:rsidRDefault="00524786" w:rsidP="00EB4A4A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  <w:r w:rsidRPr="005B4B7C">
        <w:rPr>
          <w:rFonts w:cstheme="minorHAnsi"/>
          <w:b/>
          <w:color w:val="C00000"/>
          <w:sz w:val="26"/>
          <w:szCs w:val="26"/>
        </w:rPr>
        <w:t>LİMON</w:t>
      </w:r>
      <w:r w:rsidR="001F6B28" w:rsidRPr="005B4B7C">
        <w:rPr>
          <w:rFonts w:cstheme="minorHAnsi"/>
          <w:b/>
          <w:color w:val="C00000"/>
          <w:sz w:val="26"/>
          <w:szCs w:val="26"/>
        </w:rPr>
        <w:t xml:space="preserve"> REKOLTE BİLGİ NOTU</w:t>
      </w:r>
    </w:p>
    <w:p w:rsidR="007A7E76" w:rsidRDefault="00FB1343" w:rsidP="00147AD6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eastAsia="Times New Roman" w:cstheme="minorHAnsi"/>
          <w:sz w:val="26"/>
          <w:szCs w:val="26"/>
          <w:lang w:eastAsia="tr-TR"/>
        </w:rPr>
        <w:t xml:space="preserve">Ülkemizin önemli ürünlerinden biri olan </w:t>
      </w:r>
      <w:r w:rsidR="00524786" w:rsidRPr="005B4B7C">
        <w:rPr>
          <w:rFonts w:eastAsia="Times New Roman" w:cstheme="minorHAnsi"/>
          <w:sz w:val="26"/>
          <w:szCs w:val="26"/>
          <w:lang w:eastAsia="tr-TR"/>
        </w:rPr>
        <w:t>limon</w:t>
      </w:r>
      <w:r w:rsidR="001A7685" w:rsidRPr="005B4B7C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147AD6">
        <w:rPr>
          <w:rFonts w:eastAsia="Times New Roman" w:cstheme="minorHAnsi"/>
          <w:sz w:val="26"/>
          <w:szCs w:val="26"/>
          <w:lang w:eastAsia="tr-TR"/>
        </w:rPr>
        <w:t>rekolte tahmin çalışmaları;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Bakanlığımız Tarım ve Orman İl Müdürlükleri </w:t>
      </w:r>
      <w:r w:rsidR="00842689" w:rsidRPr="00842689">
        <w:rPr>
          <w:rFonts w:eastAsia="Times New Roman" w:cstheme="minorHAnsi"/>
          <w:sz w:val="26"/>
          <w:szCs w:val="26"/>
          <w:lang w:eastAsia="tr-TR"/>
        </w:rPr>
        <w:t>koordinasyonunda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, </w:t>
      </w:r>
      <w:r w:rsidR="007C202F">
        <w:rPr>
          <w:rFonts w:eastAsia="Times New Roman" w:cstheme="minorHAnsi"/>
          <w:sz w:val="26"/>
          <w:szCs w:val="26"/>
          <w:lang w:eastAsia="tr-TR"/>
        </w:rPr>
        <w:t xml:space="preserve">Ulusal </w:t>
      </w:r>
      <w:proofErr w:type="spellStart"/>
      <w:r w:rsidR="007C202F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7C202F">
        <w:rPr>
          <w:rFonts w:eastAsia="Times New Roman" w:cstheme="minorHAnsi"/>
          <w:sz w:val="26"/>
          <w:szCs w:val="26"/>
          <w:lang w:eastAsia="tr-TR"/>
        </w:rPr>
        <w:t xml:space="preserve"> Konseyinin etkin katılımıyla </w:t>
      </w:r>
      <w:r w:rsidRPr="005B4B7C">
        <w:rPr>
          <w:rFonts w:eastAsia="Times New Roman" w:cstheme="minorHAnsi"/>
          <w:sz w:val="26"/>
          <w:szCs w:val="26"/>
          <w:lang w:eastAsia="tr-TR"/>
        </w:rPr>
        <w:t>Üniversiteler, Araştırma Enstitüleri, Ticaret Borsası, Ticaret ve Sanayi Odası, Ticaret Bakanlığı, İhracatçı Birlikleri</w:t>
      </w:r>
      <w:r w:rsidR="005A3AB4" w:rsidRPr="005B4B7C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ve  Ziraat  Odası  temsilcilerinin  katılımı  ile  oluşturulan  </w:t>
      </w:r>
      <w:proofErr w:type="spellStart"/>
      <w:r w:rsidR="005A3AB4"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5A3AB4" w:rsidRPr="005B4B7C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Pr="005B4B7C">
        <w:rPr>
          <w:rFonts w:eastAsia="Times New Roman" w:cstheme="minorHAnsi"/>
          <w:sz w:val="26"/>
          <w:szCs w:val="26"/>
          <w:lang w:eastAsia="tr-TR"/>
        </w:rPr>
        <w:t>Rekolte  Tahmin Ko</w:t>
      </w:r>
      <w:r w:rsidR="00D509F3">
        <w:rPr>
          <w:rFonts w:eastAsia="Times New Roman" w:cstheme="minorHAnsi"/>
          <w:sz w:val="26"/>
          <w:szCs w:val="26"/>
          <w:lang w:eastAsia="tr-TR"/>
        </w:rPr>
        <w:t>misyonu tarafından yürütülmekte olup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belirlenen</w:t>
      </w:r>
      <w:r w:rsidR="005A3AB4" w:rsidRPr="005B4B7C">
        <w:rPr>
          <w:rFonts w:eastAsia="Times New Roman" w:cstheme="minorHAnsi"/>
          <w:sz w:val="26"/>
          <w:szCs w:val="26"/>
          <w:lang w:eastAsia="tr-TR"/>
        </w:rPr>
        <w:t xml:space="preserve"> </w:t>
      </w:r>
      <w:proofErr w:type="spellStart"/>
      <w:r w:rsidR="005A3AB4"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5A3AB4" w:rsidRPr="005B4B7C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Pr="005B4B7C">
        <w:rPr>
          <w:rFonts w:eastAsia="Times New Roman" w:cstheme="minorHAnsi"/>
          <w:sz w:val="26"/>
          <w:szCs w:val="26"/>
          <w:lang w:eastAsia="tr-TR"/>
        </w:rPr>
        <w:t>bahçelerinde örneklem metodu ile tespit  edilmekte</w:t>
      </w:r>
      <w:r w:rsidR="007A7E76" w:rsidRPr="005B4B7C">
        <w:rPr>
          <w:rFonts w:eastAsia="Times New Roman" w:cstheme="minorHAnsi"/>
          <w:sz w:val="26"/>
          <w:szCs w:val="26"/>
          <w:lang w:eastAsia="tr-TR"/>
        </w:rPr>
        <w:t xml:space="preserve">dir. </w:t>
      </w:r>
    </w:p>
    <w:p w:rsidR="00296D88" w:rsidRPr="00296D88" w:rsidRDefault="00296D88" w:rsidP="00296D88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cstheme="minorHAnsi"/>
          <w:noProof/>
          <w:sz w:val="26"/>
          <w:szCs w:val="26"/>
        </w:rPr>
      </w:pPr>
      <w:r w:rsidRPr="00296D88">
        <w:rPr>
          <w:rFonts w:cstheme="minorHAnsi"/>
          <w:noProof/>
          <w:sz w:val="26"/>
          <w:szCs w:val="26"/>
        </w:rPr>
        <w:t xml:space="preserve">Ülkemiz </w:t>
      </w:r>
      <w:r w:rsidR="008F0211">
        <w:rPr>
          <w:rFonts w:cstheme="minorHAnsi"/>
          <w:noProof/>
          <w:sz w:val="26"/>
          <w:szCs w:val="26"/>
        </w:rPr>
        <w:t>2021</w:t>
      </w:r>
      <w:r w:rsidRPr="00296D88">
        <w:rPr>
          <w:rFonts w:cstheme="minorHAnsi"/>
          <w:noProof/>
          <w:sz w:val="26"/>
          <w:szCs w:val="26"/>
        </w:rPr>
        <w:t xml:space="preserve"> yılı limon rekoltesi 1 milyon </w:t>
      </w:r>
      <w:r>
        <w:rPr>
          <w:rFonts w:cstheme="minorHAnsi"/>
          <w:noProof/>
          <w:sz w:val="26"/>
          <w:szCs w:val="26"/>
        </w:rPr>
        <w:t>550</w:t>
      </w:r>
      <w:r w:rsidRPr="00296D88">
        <w:rPr>
          <w:rFonts w:cstheme="minorHAnsi"/>
          <w:noProof/>
          <w:sz w:val="26"/>
          <w:szCs w:val="26"/>
        </w:rPr>
        <w:t xml:space="preserve"> bin ton</w:t>
      </w:r>
      <w:r>
        <w:rPr>
          <w:rFonts w:cstheme="minorHAnsi"/>
          <w:noProof/>
          <w:sz w:val="26"/>
          <w:szCs w:val="26"/>
        </w:rPr>
        <w:t>dur.</w:t>
      </w:r>
      <w:r w:rsidRPr="00296D88">
        <w:rPr>
          <w:rFonts w:cstheme="minorHAnsi"/>
          <w:noProof/>
          <w:sz w:val="26"/>
          <w:szCs w:val="26"/>
        </w:rPr>
        <w:t xml:space="preserve"> </w:t>
      </w:r>
    </w:p>
    <w:p w:rsidR="00E84142" w:rsidRPr="005B4B7C" w:rsidRDefault="00842689" w:rsidP="00147AD6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 xml:space="preserve">Limon 2022 yılı Üretimi </w:t>
      </w:r>
      <w:r w:rsidR="00296D88">
        <w:rPr>
          <w:rFonts w:cstheme="minorHAnsi"/>
          <w:noProof/>
          <w:sz w:val="26"/>
          <w:szCs w:val="26"/>
        </w:rPr>
        <w:t>1’inci</w:t>
      </w:r>
      <w:r w:rsidR="00296D88" w:rsidRPr="005B4B7C">
        <w:rPr>
          <w:rFonts w:cstheme="minorHAnsi"/>
          <w:noProof/>
          <w:sz w:val="26"/>
          <w:szCs w:val="26"/>
        </w:rPr>
        <w:t xml:space="preserve"> Tahmini </w:t>
      </w:r>
      <w:r w:rsidR="00296D88">
        <w:rPr>
          <w:rFonts w:cstheme="minorHAnsi"/>
          <w:noProof/>
          <w:sz w:val="26"/>
          <w:szCs w:val="26"/>
        </w:rPr>
        <w:t>TÜ</w:t>
      </w:r>
      <w:r w:rsidR="00296D88" w:rsidRPr="005B4B7C">
        <w:rPr>
          <w:rFonts w:cstheme="minorHAnsi"/>
          <w:noProof/>
          <w:sz w:val="26"/>
          <w:szCs w:val="26"/>
        </w:rPr>
        <w:t xml:space="preserve">İK tarafından </w:t>
      </w:r>
      <w:r w:rsidR="00E84142" w:rsidRPr="00296D88">
        <w:rPr>
          <w:rFonts w:cstheme="minorHAnsi"/>
          <w:b/>
          <w:noProof/>
          <w:sz w:val="26"/>
          <w:szCs w:val="26"/>
        </w:rPr>
        <w:t>1 Milyon 500</w:t>
      </w:r>
      <w:r w:rsidR="005B4B7C" w:rsidRPr="00296D88">
        <w:rPr>
          <w:rFonts w:cstheme="minorHAnsi"/>
          <w:b/>
          <w:noProof/>
          <w:sz w:val="26"/>
          <w:szCs w:val="26"/>
        </w:rPr>
        <w:t xml:space="preserve"> bin </w:t>
      </w:r>
      <w:r w:rsidR="00296D88">
        <w:rPr>
          <w:rFonts w:cstheme="minorHAnsi"/>
          <w:b/>
          <w:noProof/>
          <w:sz w:val="26"/>
          <w:szCs w:val="26"/>
        </w:rPr>
        <w:t>t</w:t>
      </w:r>
      <w:r w:rsidR="005B4B7C" w:rsidRPr="00296D88">
        <w:rPr>
          <w:rFonts w:cstheme="minorHAnsi"/>
          <w:b/>
          <w:noProof/>
          <w:sz w:val="26"/>
          <w:szCs w:val="26"/>
        </w:rPr>
        <w:t xml:space="preserve">on </w:t>
      </w:r>
      <w:r w:rsidR="005B4B7C" w:rsidRPr="005B4B7C">
        <w:rPr>
          <w:rFonts w:cstheme="minorHAnsi"/>
          <w:noProof/>
          <w:sz w:val="26"/>
          <w:szCs w:val="26"/>
        </w:rPr>
        <w:t xml:space="preserve">olarak </w:t>
      </w:r>
      <w:r w:rsidR="00E84142" w:rsidRPr="005B4B7C">
        <w:rPr>
          <w:rFonts w:cstheme="minorHAnsi"/>
          <w:noProof/>
          <w:sz w:val="26"/>
          <w:szCs w:val="26"/>
        </w:rPr>
        <w:t>açıklanmıştır.</w:t>
      </w:r>
    </w:p>
    <w:p w:rsidR="00C170E1" w:rsidRPr="00C170E1" w:rsidRDefault="00DB0148" w:rsidP="00147AD6">
      <w:pPr>
        <w:pStyle w:val="ListeParagraf"/>
        <w:numPr>
          <w:ilvl w:val="0"/>
          <w:numId w:val="37"/>
        </w:numPr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cstheme="minorHAnsi"/>
          <w:noProof/>
          <w:sz w:val="26"/>
          <w:szCs w:val="26"/>
        </w:rPr>
        <w:t xml:space="preserve">Ülkemizde </w:t>
      </w:r>
      <w:r w:rsidR="00042F61" w:rsidRPr="005B4B7C">
        <w:rPr>
          <w:rFonts w:cstheme="minorHAnsi"/>
          <w:noProof/>
          <w:sz w:val="26"/>
          <w:szCs w:val="26"/>
        </w:rPr>
        <w:t>limon</w:t>
      </w:r>
      <w:r w:rsidRPr="005B4B7C">
        <w:rPr>
          <w:rFonts w:cstheme="minorHAnsi"/>
          <w:noProof/>
          <w:sz w:val="26"/>
          <w:szCs w:val="26"/>
        </w:rPr>
        <w:t xml:space="preserve"> üretiminin %</w:t>
      </w:r>
      <w:r w:rsidR="00B36F6C" w:rsidRPr="005B4B7C">
        <w:rPr>
          <w:rFonts w:cstheme="minorHAnsi"/>
          <w:noProof/>
          <w:sz w:val="26"/>
          <w:szCs w:val="26"/>
        </w:rPr>
        <w:t>9</w:t>
      </w:r>
      <w:r w:rsidR="00587768" w:rsidRPr="005B4B7C">
        <w:rPr>
          <w:rFonts w:cstheme="minorHAnsi"/>
          <w:noProof/>
          <w:sz w:val="26"/>
          <w:szCs w:val="26"/>
        </w:rPr>
        <w:t>9</w:t>
      </w:r>
      <w:r w:rsidR="00B36F6C" w:rsidRPr="005B4B7C">
        <w:rPr>
          <w:rFonts w:cstheme="minorHAnsi"/>
          <w:noProof/>
          <w:sz w:val="26"/>
          <w:szCs w:val="26"/>
        </w:rPr>
        <w:t>’</w:t>
      </w:r>
      <w:r w:rsidR="00587768" w:rsidRPr="005B4B7C">
        <w:rPr>
          <w:rFonts w:cstheme="minorHAnsi"/>
          <w:noProof/>
          <w:sz w:val="26"/>
          <w:szCs w:val="26"/>
        </w:rPr>
        <w:t>unu</w:t>
      </w:r>
      <w:r w:rsidR="0077251F" w:rsidRPr="005B4B7C">
        <w:rPr>
          <w:rFonts w:cstheme="minorHAnsi"/>
          <w:noProof/>
          <w:sz w:val="26"/>
          <w:szCs w:val="26"/>
        </w:rPr>
        <w:t xml:space="preserve"> oluşturan 9</w:t>
      </w:r>
      <w:r w:rsidR="00B36F6C" w:rsidRPr="005B4B7C">
        <w:rPr>
          <w:rFonts w:cstheme="minorHAnsi"/>
          <w:noProof/>
          <w:sz w:val="26"/>
          <w:szCs w:val="26"/>
        </w:rPr>
        <w:t xml:space="preserve"> İlde </w:t>
      </w:r>
      <w:r w:rsidR="00226F96" w:rsidRPr="005B4B7C">
        <w:rPr>
          <w:rFonts w:cstheme="minorHAnsi"/>
          <w:noProof/>
          <w:sz w:val="26"/>
          <w:szCs w:val="26"/>
        </w:rPr>
        <w:t>limon</w:t>
      </w:r>
      <w:r w:rsidR="00B36F6C" w:rsidRPr="005B4B7C">
        <w:rPr>
          <w:rFonts w:cstheme="minorHAnsi"/>
          <w:noProof/>
          <w:sz w:val="26"/>
          <w:szCs w:val="26"/>
        </w:rPr>
        <w:t xml:space="preserve"> </w:t>
      </w:r>
      <w:r w:rsidR="007A7E76" w:rsidRPr="005B4B7C">
        <w:rPr>
          <w:rFonts w:cstheme="minorHAnsi"/>
          <w:noProof/>
          <w:sz w:val="26"/>
          <w:szCs w:val="26"/>
        </w:rPr>
        <w:t xml:space="preserve">rekolte tahmin </w:t>
      </w:r>
      <w:r w:rsidR="00C170E1">
        <w:rPr>
          <w:rFonts w:cstheme="minorHAnsi"/>
          <w:noProof/>
          <w:sz w:val="26"/>
          <w:szCs w:val="26"/>
        </w:rPr>
        <w:t xml:space="preserve">komisyonları tarafından rekolte </w:t>
      </w:r>
      <w:r w:rsidR="007A7E76" w:rsidRPr="005B4B7C">
        <w:rPr>
          <w:rFonts w:cstheme="minorHAnsi"/>
          <w:noProof/>
          <w:sz w:val="26"/>
          <w:szCs w:val="26"/>
        </w:rPr>
        <w:t>çalışma</w:t>
      </w:r>
      <w:r w:rsidR="00C170E1">
        <w:rPr>
          <w:rFonts w:cstheme="minorHAnsi"/>
          <w:noProof/>
          <w:sz w:val="26"/>
          <w:szCs w:val="26"/>
        </w:rPr>
        <w:t>sı yürütülmüştür.</w:t>
      </w:r>
    </w:p>
    <w:p w:rsidR="007A7E76" w:rsidRPr="006540C1" w:rsidRDefault="00D97194" w:rsidP="002531B8">
      <w:pPr>
        <w:pStyle w:val="ListeParagraf"/>
        <w:numPr>
          <w:ilvl w:val="0"/>
          <w:numId w:val="37"/>
        </w:numPr>
        <w:spacing w:before="240"/>
        <w:ind w:left="284" w:hanging="142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cstheme="minorHAnsi"/>
          <w:noProof/>
          <w:sz w:val="26"/>
          <w:szCs w:val="26"/>
        </w:rPr>
        <w:t xml:space="preserve"> </w:t>
      </w:r>
      <w:r w:rsidR="00C170E1">
        <w:rPr>
          <w:rFonts w:cstheme="minorHAnsi"/>
          <w:noProof/>
          <w:sz w:val="26"/>
          <w:szCs w:val="26"/>
        </w:rPr>
        <w:t>Çalışma</w:t>
      </w:r>
      <w:r w:rsidR="007A7E76" w:rsidRPr="005B4B7C">
        <w:rPr>
          <w:rFonts w:cstheme="minorHAnsi"/>
          <w:noProof/>
          <w:sz w:val="26"/>
          <w:szCs w:val="26"/>
        </w:rPr>
        <w:t xml:space="preserve"> sonucu</w:t>
      </w:r>
      <w:r w:rsidR="00B36F6C" w:rsidRPr="005B4B7C">
        <w:rPr>
          <w:rFonts w:cstheme="minorHAnsi"/>
          <w:noProof/>
          <w:sz w:val="26"/>
          <w:szCs w:val="26"/>
        </w:rPr>
        <w:t>n</w:t>
      </w:r>
      <w:r w:rsidR="006830CE" w:rsidRPr="005B4B7C">
        <w:rPr>
          <w:rFonts w:cstheme="minorHAnsi"/>
          <w:noProof/>
          <w:sz w:val="26"/>
          <w:szCs w:val="26"/>
        </w:rPr>
        <w:t>d</w:t>
      </w:r>
      <w:r w:rsidR="00B36F6C" w:rsidRPr="005B4B7C">
        <w:rPr>
          <w:rFonts w:cstheme="minorHAnsi"/>
          <w:noProof/>
          <w:sz w:val="26"/>
          <w:szCs w:val="26"/>
        </w:rPr>
        <w:t>a</w:t>
      </w:r>
      <w:r w:rsidR="007A7E76" w:rsidRPr="005B4B7C">
        <w:rPr>
          <w:rFonts w:cstheme="minorHAnsi"/>
          <w:noProof/>
          <w:sz w:val="26"/>
          <w:szCs w:val="26"/>
        </w:rPr>
        <w:t xml:space="preserve"> </w:t>
      </w:r>
      <w:r w:rsidR="007A7E76" w:rsidRPr="005B4B7C">
        <w:rPr>
          <w:rFonts w:cstheme="minorHAnsi"/>
          <w:b/>
          <w:noProof/>
          <w:sz w:val="26"/>
          <w:szCs w:val="26"/>
        </w:rPr>
        <w:t>202</w:t>
      </w:r>
      <w:r w:rsidR="00E84142" w:rsidRPr="005B4B7C">
        <w:rPr>
          <w:rFonts w:cstheme="minorHAnsi"/>
          <w:b/>
          <w:noProof/>
          <w:sz w:val="26"/>
          <w:szCs w:val="26"/>
        </w:rPr>
        <w:t>2</w:t>
      </w:r>
      <w:r w:rsidR="007A7E76" w:rsidRPr="005B4B7C">
        <w:rPr>
          <w:rFonts w:cstheme="minorHAnsi"/>
          <w:b/>
          <w:noProof/>
          <w:sz w:val="26"/>
          <w:szCs w:val="26"/>
        </w:rPr>
        <w:t xml:space="preserve"> yılı </w:t>
      </w:r>
      <w:r w:rsidR="00226F96" w:rsidRPr="005B4B7C">
        <w:rPr>
          <w:rFonts w:cstheme="minorHAnsi"/>
          <w:b/>
          <w:noProof/>
          <w:sz w:val="26"/>
          <w:szCs w:val="26"/>
        </w:rPr>
        <w:t>limon</w:t>
      </w:r>
      <w:r w:rsidR="007A7E76" w:rsidRPr="005B4B7C">
        <w:rPr>
          <w:rFonts w:cstheme="minorHAnsi"/>
          <w:b/>
          <w:noProof/>
          <w:sz w:val="26"/>
          <w:szCs w:val="26"/>
        </w:rPr>
        <w:t xml:space="preserve"> rekoltesinin</w:t>
      </w:r>
      <w:r w:rsidR="00C170E1">
        <w:rPr>
          <w:rFonts w:cstheme="minorHAnsi"/>
          <w:b/>
          <w:noProof/>
          <w:sz w:val="26"/>
          <w:szCs w:val="26"/>
        </w:rPr>
        <w:t>;</w:t>
      </w:r>
      <w:r w:rsidR="007A7E76" w:rsidRPr="005B4B7C">
        <w:rPr>
          <w:rFonts w:cstheme="minorHAnsi"/>
          <w:b/>
          <w:noProof/>
          <w:sz w:val="26"/>
          <w:szCs w:val="26"/>
        </w:rPr>
        <w:t xml:space="preserve"> </w:t>
      </w:r>
      <w:r w:rsidR="00C170E1">
        <w:rPr>
          <w:rFonts w:cstheme="minorHAnsi"/>
          <w:b/>
          <w:noProof/>
          <w:sz w:val="26"/>
          <w:szCs w:val="26"/>
        </w:rPr>
        <w:t xml:space="preserve">olumsuz iklim koşulları ve </w:t>
      </w:r>
      <w:r w:rsidR="00C170E1" w:rsidRPr="00C170E1">
        <w:rPr>
          <w:rFonts w:cstheme="minorHAnsi"/>
          <w:b/>
          <w:noProof/>
          <w:sz w:val="26"/>
          <w:szCs w:val="26"/>
        </w:rPr>
        <w:t xml:space="preserve">çiçeklenmenin istenen düzeyde olmaması </w:t>
      </w:r>
      <w:r w:rsidR="00C170E1">
        <w:rPr>
          <w:rFonts w:cstheme="minorHAnsi"/>
          <w:b/>
          <w:noProof/>
          <w:sz w:val="26"/>
          <w:szCs w:val="26"/>
        </w:rPr>
        <w:t xml:space="preserve">nedeniyle </w:t>
      </w:r>
      <w:r w:rsidR="000C5F42" w:rsidRPr="005B4B7C">
        <w:rPr>
          <w:rFonts w:cstheme="minorHAnsi"/>
          <w:noProof/>
          <w:sz w:val="26"/>
          <w:szCs w:val="26"/>
        </w:rPr>
        <w:t>bir önceki yıla göre % 32,</w:t>
      </w:r>
      <w:r w:rsidR="000E462E">
        <w:rPr>
          <w:rFonts w:cstheme="minorHAnsi"/>
          <w:noProof/>
          <w:sz w:val="26"/>
          <w:szCs w:val="26"/>
        </w:rPr>
        <w:t>5</w:t>
      </w:r>
      <w:r w:rsidR="000C5F42" w:rsidRPr="005B4B7C">
        <w:rPr>
          <w:rFonts w:cstheme="minorHAnsi"/>
          <w:noProof/>
          <w:sz w:val="26"/>
          <w:szCs w:val="26"/>
        </w:rPr>
        <w:t xml:space="preserve"> azalarak</w:t>
      </w:r>
      <w:r w:rsidR="000C5F42" w:rsidRPr="005B4B7C">
        <w:rPr>
          <w:rFonts w:cstheme="minorHAnsi"/>
          <w:b/>
          <w:noProof/>
          <w:sz w:val="26"/>
          <w:szCs w:val="26"/>
          <w:u w:val="single"/>
        </w:rPr>
        <w:t xml:space="preserve"> </w:t>
      </w:r>
      <w:r w:rsidR="00ED4402" w:rsidRPr="005B4B7C">
        <w:rPr>
          <w:rFonts w:cstheme="minorHAnsi"/>
          <w:b/>
          <w:noProof/>
          <w:sz w:val="26"/>
          <w:szCs w:val="26"/>
        </w:rPr>
        <w:t xml:space="preserve">toplam </w:t>
      </w:r>
      <w:r w:rsidR="00C531D2" w:rsidRPr="00296D88">
        <w:rPr>
          <w:rFonts w:eastAsia="Times New Roman" w:cstheme="minorHAnsi"/>
          <w:b/>
          <w:color w:val="C00000"/>
          <w:sz w:val="26"/>
          <w:szCs w:val="26"/>
          <w:lang w:eastAsia="tr-TR"/>
        </w:rPr>
        <w:t>1 Milyon 04</w:t>
      </w:r>
      <w:r w:rsidR="0044210D">
        <w:rPr>
          <w:rFonts w:eastAsia="Times New Roman" w:cstheme="minorHAnsi"/>
          <w:b/>
          <w:color w:val="C00000"/>
          <w:sz w:val="26"/>
          <w:szCs w:val="26"/>
          <w:lang w:eastAsia="tr-TR"/>
        </w:rPr>
        <w:t>7</w:t>
      </w:r>
      <w:r w:rsidR="00C531D2" w:rsidRPr="00296D88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</w:t>
      </w:r>
      <w:r w:rsidR="00DE446D" w:rsidRPr="00296D88">
        <w:rPr>
          <w:rFonts w:cstheme="minorHAnsi"/>
          <w:b/>
          <w:noProof/>
          <w:color w:val="C00000"/>
          <w:sz w:val="26"/>
          <w:szCs w:val="26"/>
        </w:rPr>
        <w:t>Bin</w:t>
      </w:r>
      <w:r w:rsidR="00ED4402" w:rsidRPr="00296D88">
        <w:rPr>
          <w:rFonts w:cstheme="minorHAnsi"/>
          <w:b/>
          <w:noProof/>
          <w:color w:val="C00000"/>
          <w:sz w:val="26"/>
          <w:szCs w:val="26"/>
        </w:rPr>
        <w:t xml:space="preserve"> </w:t>
      </w:r>
      <w:r w:rsidR="00ED4402" w:rsidRPr="007C55D5">
        <w:rPr>
          <w:rFonts w:cstheme="minorHAnsi"/>
          <w:b/>
          <w:noProof/>
          <w:sz w:val="26"/>
          <w:szCs w:val="26"/>
        </w:rPr>
        <w:t>ton</w:t>
      </w:r>
      <w:r w:rsidR="00ED4402" w:rsidRPr="00296D88">
        <w:rPr>
          <w:rFonts w:cstheme="minorHAnsi"/>
          <w:noProof/>
          <w:color w:val="C00000"/>
          <w:sz w:val="26"/>
          <w:szCs w:val="26"/>
        </w:rPr>
        <w:t xml:space="preserve"> </w:t>
      </w:r>
      <w:r w:rsidR="00ED4402" w:rsidRPr="005B4B7C">
        <w:rPr>
          <w:rFonts w:cstheme="minorHAnsi"/>
          <w:noProof/>
          <w:sz w:val="26"/>
          <w:szCs w:val="26"/>
        </w:rPr>
        <w:t xml:space="preserve">olacağı öngörülmüştür. </w:t>
      </w:r>
    </w:p>
    <w:p w:rsidR="006540C1" w:rsidRPr="005B4B7C" w:rsidRDefault="006540C1" w:rsidP="002531B8">
      <w:pPr>
        <w:pStyle w:val="ListeParagraf"/>
        <w:numPr>
          <w:ilvl w:val="0"/>
          <w:numId w:val="37"/>
        </w:numPr>
        <w:spacing w:before="240"/>
        <w:ind w:left="284" w:hanging="142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cstheme="minorHAnsi"/>
          <w:noProof/>
          <w:sz w:val="26"/>
          <w:szCs w:val="26"/>
        </w:rPr>
        <w:t xml:space="preserve">  Her ne kadar </w:t>
      </w:r>
      <w:r w:rsidR="00A17E9D">
        <w:rPr>
          <w:rFonts w:cstheme="minorHAnsi"/>
          <w:noProof/>
          <w:sz w:val="26"/>
          <w:szCs w:val="26"/>
        </w:rPr>
        <w:t xml:space="preserve">2022 yılı </w:t>
      </w:r>
      <w:r>
        <w:rPr>
          <w:rFonts w:cstheme="minorHAnsi"/>
          <w:noProof/>
          <w:sz w:val="26"/>
          <w:szCs w:val="26"/>
        </w:rPr>
        <w:t xml:space="preserve">limon üretiminde düşme görülse de </w:t>
      </w:r>
      <w:r w:rsidR="00BC580C">
        <w:rPr>
          <w:rFonts w:cstheme="minorHAnsi"/>
          <w:noProof/>
          <w:sz w:val="26"/>
          <w:szCs w:val="26"/>
        </w:rPr>
        <w:t xml:space="preserve"> </w:t>
      </w:r>
      <w:r w:rsidR="00D54275">
        <w:rPr>
          <w:rFonts w:cstheme="minorHAnsi"/>
          <w:noProof/>
          <w:sz w:val="26"/>
          <w:szCs w:val="26"/>
        </w:rPr>
        <w:t xml:space="preserve">üretim miktarı </w:t>
      </w:r>
      <w:r>
        <w:rPr>
          <w:rFonts w:cstheme="minorHAnsi"/>
          <w:noProof/>
          <w:sz w:val="26"/>
          <w:szCs w:val="26"/>
        </w:rPr>
        <w:t>10 yıllık ortalamanın (</w:t>
      </w:r>
      <w:r w:rsidRPr="006540C1">
        <w:rPr>
          <w:rFonts w:cstheme="minorHAnsi"/>
          <w:b/>
          <w:noProof/>
          <w:sz w:val="26"/>
          <w:szCs w:val="26"/>
        </w:rPr>
        <w:t>955 bin ton</w:t>
      </w:r>
      <w:r>
        <w:rPr>
          <w:rFonts w:cstheme="minorHAnsi"/>
          <w:noProof/>
          <w:sz w:val="26"/>
          <w:szCs w:val="26"/>
        </w:rPr>
        <w:t>) üzerindedir.</w:t>
      </w:r>
    </w:p>
    <w:p w:rsidR="00EB4A4A" w:rsidRPr="005B4B7C" w:rsidRDefault="00EB4A4A" w:rsidP="00147AD6">
      <w:pPr>
        <w:pStyle w:val="ListeParagraf"/>
        <w:spacing w:before="240"/>
        <w:ind w:left="426" w:hanging="284"/>
        <w:rPr>
          <w:rFonts w:eastAsia="Times New Roman" w:cstheme="minorHAnsi"/>
          <w:sz w:val="26"/>
          <w:szCs w:val="26"/>
          <w:lang w:eastAsia="tr-TR"/>
        </w:rPr>
      </w:pPr>
    </w:p>
    <w:p w:rsidR="00851CF5" w:rsidRPr="005B4B7C" w:rsidRDefault="00052D6D" w:rsidP="006540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  <w:r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>Limon</w:t>
      </w:r>
      <w:r w:rsidR="000F45AE"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2022</w:t>
      </w:r>
      <w:r w:rsidR="000B0301"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Yılı Rekolte Tahmini</w:t>
      </w:r>
    </w:p>
    <w:p w:rsidR="00C531D2" w:rsidRPr="005B4B7C" w:rsidRDefault="00C531D2" w:rsidP="00025F4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tbl>
      <w:tblPr>
        <w:tblW w:w="10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492"/>
        <w:gridCol w:w="1506"/>
        <w:gridCol w:w="1657"/>
        <w:gridCol w:w="1808"/>
        <w:gridCol w:w="1647"/>
      </w:tblGrid>
      <w:tr w:rsidR="00311566" w:rsidRPr="00311566" w:rsidTr="00D509F3">
        <w:trPr>
          <w:trHeight w:val="322"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İLLER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2021*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2022**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D50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Rekolte 202</w:t>
            </w:r>
            <w:r w:rsidR="00D509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1</w:t>
            </w: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/202</w:t>
            </w:r>
            <w:r w:rsidR="00D509F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</w:t>
            </w: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br/>
              <w:t xml:space="preserve"> (%) Değişim</w:t>
            </w:r>
          </w:p>
        </w:tc>
      </w:tr>
      <w:tr w:rsidR="00311566" w:rsidRPr="00311566" w:rsidTr="00D509F3">
        <w:trPr>
          <w:trHeight w:val="46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115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B26F62" w:rsidRPr="00311566" w:rsidTr="00D509F3">
        <w:trPr>
          <w:trHeight w:val="460"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233.631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846.909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233.631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615.402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-27,3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208.648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405.773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213.841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161.053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-60,3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34.753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146.649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36.699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132.521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-9,6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29.295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102.592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29.323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98.007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-4,5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14.555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43.405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14.051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35.740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-17,7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2.219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-31,3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1.645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-0,2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515E8A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66" w:rsidRPr="00311566" w:rsidRDefault="003837CE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161B4F" w:rsidP="0038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61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-85,7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Diğer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A19A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A19A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A1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1,3</w:t>
            </w:r>
          </w:p>
        </w:tc>
      </w:tr>
      <w:tr w:rsidR="00B26F62" w:rsidRPr="00311566" w:rsidTr="00D509F3">
        <w:trPr>
          <w:trHeight w:val="306"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522.333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1.550.000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515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  <w:r w:rsidR="00515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29</w:t>
            </w:r>
            <w:r w:rsidRPr="0031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515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073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83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1.046.</w:t>
            </w:r>
            <w:r w:rsidR="00572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  <w:r w:rsidR="00383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66" w:rsidRPr="00311566" w:rsidRDefault="00311566" w:rsidP="0031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31156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-32,5</w:t>
            </w:r>
          </w:p>
        </w:tc>
      </w:tr>
    </w:tbl>
    <w:p w:rsidR="005C3D03" w:rsidRPr="00D509F3" w:rsidRDefault="00005743" w:rsidP="005C3D03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eastAsia="Carlito" w:cstheme="minorHAnsi"/>
          <w:sz w:val="20"/>
          <w:szCs w:val="20"/>
        </w:rPr>
      </w:pPr>
      <w:r>
        <w:rPr>
          <w:rFonts w:eastAsia="Carlito" w:cstheme="minorHAnsi"/>
          <w:sz w:val="26"/>
          <w:szCs w:val="26"/>
        </w:rPr>
        <w:t xml:space="preserve"> </w:t>
      </w:r>
      <w:r w:rsidR="005C3D03" w:rsidRPr="00D509F3">
        <w:rPr>
          <w:rFonts w:eastAsia="Carlito" w:cstheme="minorHAnsi"/>
          <w:sz w:val="20"/>
          <w:szCs w:val="20"/>
        </w:rPr>
        <w:t>*TÜİK, ** Rekolte Tahmin Komisyonları</w:t>
      </w:r>
    </w:p>
    <w:p w:rsidR="00F01742" w:rsidRDefault="00F01742" w:rsidP="005C3D03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147AD6" w:rsidRDefault="00147AD6" w:rsidP="005C3D03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2531B8" w:rsidRDefault="002531B8" w:rsidP="005C3D03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2531B8" w:rsidRDefault="002531B8" w:rsidP="005C3D03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2531B8" w:rsidRDefault="002531B8" w:rsidP="005C3D03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4A315C" w:rsidRPr="00147AD6" w:rsidRDefault="002A62E0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 xml:space="preserve">2021 yılı </w:t>
      </w:r>
      <w:r w:rsidR="00FF51C4" w:rsidRPr="00147AD6">
        <w:rPr>
          <w:rFonts w:eastAsia="Times New Roman" w:cstheme="minorHAnsi"/>
          <w:sz w:val="26"/>
          <w:szCs w:val="26"/>
          <w:lang w:eastAsia="tr-TR"/>
        </w:rPr>
        <w:t>Limon</w:t>
      </w:r>
      <w:r w:rsidR="004A315C" w:rsidRPr="00147AD6">
        <w:rPr>
          <w:rFonts w:eastAsia="Times New Roman" w:cstheme="minorHAnsi"/>
          <w:sz w:val="26"/>
          <w:szCs w:val="26"/>
          <w:lang w:eastAsia="tr-TR"/>
        </w:rPr>
        <w:t xml:space="preserve"> üretiminde </w:t>
      </w:r>
      <w:r w:rsidR="00FF51C4" w:rsidRPr="00147AD6">
        <w:rPr>
          <w:rFonts w:eastAsia="Times New Roman" w:cstheme="minorHAnsi"/>
          <w:sz w:val="26"/>
          <w:szCs w:val="26"/>
          <w:lang w:eastAsia="tr-TR"/>
        </w:rPr>
        <w:t>Mersin</w:t>
      </w:r>
      <w:r w:rsidR="004A315C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F01742" w:rsidRPr="00147AD6">
        <w:rPr>
          <w:rFonts w:eastAsia="Times New Roman" w:cstheme="minorHAnsi"/>
          <w:sz w:val="26"/>
          <w:szCs w:val="26"/>
          <w:lang w:eastAsia="tr-TR"/>
        </w:rPr>
        <w:t>847</w:t>
      </w:r>
      <w:r w:rsidR="004A315C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E1386B" w:rsidRPr="00147AD6">
        <w:rPr>
          <w:rFonts w:eastAsia="Times New Roman" w:cstheme="minorHAnsi"/>
          <w:sz w:val="26"/>
          <w:szCs w:val="26"/>
          <w:lang w:eastAsia="tr-TR"/>
        </w:rPr>
        <w:t xml:space="preserve">Bin </w:t>
      </w:r>
      <w:r w:rsidR="00296D88">
        <w:rPr>
          <w:rFonts w:eastAsia="Times New Roman" w:cstheme="minorHAnsi"/>
          <w:sz w:val="26"/>
          <w:szCs w:val="26"/>
          <w:lang w:eastAsia="tr-TR"/>
        </w:rPr>
        <w:t>t</w:t>
      </w:r>
      <w:r w:rsidR="004A315C" w:rsidRPr="00147AD6">
        <w:rPr>
          <w:rFonts w:eastAsia="Times New Roman" w:cstheme="minorHAnsi"/>
          <w:sz w:val="26"/>
          <w:szCs w:val="26"/>
          <w:lang w:eastAsia="tr-TR"/>
        </w:rPr>
        <w:t>on ile ilk sırada yer</w:t>
      </w:r>
      <w:r w:rsidR="00421755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4A315C" w:rsidRPr="00147AD6">
        <w:rPr>
          <w:rFonts w:eastAsia="Times New Roman" w:cstheme="minorHAnsi"/>
          <w:sz w:val="26"/>
          <w:szCs w:val="26"/>
          <w:lang w:eastAsia="tr-TR"/>
        </w:rPr>
        <w:t>almaktadır.</w:t>
      </w:r>
    </w:p>
    <w:p w:rsidR="005C3D03" w:rsidRPr="00147AD6" w:rsidRDefault="005C3D03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2A62E0" w:rsidRDefault="0010386E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 xml:space="preserve">Türkiye limon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ticaretin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 xml:space="preserve">de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20</w:t>
      </w:r>
      <w:r w:rsidR="00F01742" w:rsidRPr="00147AD6">
        <w:rPr>
          <w:rFonts w:eastAsia="Times New Roman" w:cstheme="minorHAnsi"/>
          <w:sz w:val="26"/>
          <w:szCs w:val="26"/>
          <w:lang w:eastAsia="tr-TR"/>
        </w:rPr>
        <w:t>20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üretim </w:t>
      </w:r>
      <w:proofErr w:type="spellStart"/>
      <w:r w:rsidR="002A62E0" w:rsidRPr="00147AD6">
        <w:rPr>
          <w:rFonts w:eastAsia="Times New Roman" w:cstheme="minorHAnsi"/>
          <w:sz w:val="26"/>
          <w:szCs w:val="26"/>
          <w:lang w:eastAsia="tr-TR"/>
        </w:rPr>
        <w:t>sezonuda</w:t>
      </w:r>
      <w:proofErr w:type="spellEnd"/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F01742" w:rsidRPr="00147AD6">
        <w:rPr>
          <w:rFonts w:eastAsia="Times New Roman" w:cstheme="minorHAnsi"/>
          <w:sz w:val="26"/>
          <w:szCs w:val="26"/>
          <w:lang w:eastAsia="tr-TR"/>
        </w:rPr>
        <w:t>271,4</w:t>
      </w:r>
      <w:r w:rsidR="00A110D3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>Mily</w:t>
      </w:r>
      <w:r w:rsidR="00A110D3" w:rsidRPr="00147AD6">
        <w:rPr>
          <w:rFonts w:eastAsia="Times New Roman" w:cstheme="minorHAnsi"/>
          <w:sz w:val="26"/>
          <w:szCs w:val="26"/>
          <w:lang w:eastAsia="tr-TR"/>
        </w:rPr>
        <w:t>on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$</w:t>
      </w:r>
      <w:r w:rsidR="005C3D03" w:rsidRPr="00147AD6">
        <w:rPr>
          <w:rFonts w:eastAsia="Times New Roman" w:cstheme="minorHAnsi"/>
          <w:sz w:val="26"/>
          <w:szCs w:val="26"/>
          <w:lang w:eastAsia="tr-TR"/>
        </w:rPr>
        <w:t>,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F01742" w:rsidRPr="00147AD6">
        <w:rPr>
          <w:rFonts w:eastAsia="Times New Roman" w:cstheme="minorHAnsi"/>
          <w:sz w:val="26"/>
          <w:szCs w:val="26"/>
          <w:lang w:eastAsia="tr-TR"/>
        </w:rPr>
        <w:t>2021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ihracat sezonunda</w:t>
      </w:r>
      <w:r w:rsidR="00A110D3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F01742" w:rsidRPr="00147AD6">
        <w:rPr>
          <w:rFonts w:eastAsia="Times New Roman" w:cstheme="minorHAnsi"/>
          <w:sz w:val="26"/>
          <w:szCs w:val="26"/>
          <w:lang w:eastAsia="tr-TR"/>
        </w:rPr>
        <w:t>292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>Mily</w:t>
      </w:r>
      <w:r w:rsidR="00E35D51" w:rsidRPr="00147AD6">
        <w:rPr>
          <w:rFonts w:eastAsia="Times New Roman" w:cstheme="minorHAnsi"/>
          <w:sz w:val="26"/>
          <w:szCs w:val="26"/>
          <w:lang w:eastAsia="tr-TR"/>
        </w:rPr>
        <w:t>o</w:t>
      </w:r>
      <w:r w:rsidR="00A110D3" w:rsidRPr="00147AD6">
        <w:rPr>
          <w:rFonts w:eastAsia="Times New Roman" w:cstheme="minorHAnsi"/>
          <w:sz w:val="26"/>
          <w:szCs w:val="26"/>
          <w:lang w:eastAsia="tr-TR"/>
        </w:rPr>
        <w:t>n</w:t>
      </w:r>
      <w:r w:rsidR="00A4235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$ ihracat geliri elde edilmiştir. </w:t>
      </w:r>
    </w:p>
    <w:p w:rsidR="00F355DF" w:rsidRPr="00F355DF" w:rsidRDefault="00F355DF" w:rsidP="00F355DF">
      <w:pPr>
        <w:pStyle w:val="ListeParagraf"/>
        <w:rPr>
          <w:rFonts w:eastAsia="Times New Roman" w:cstheme="minorHAnsi"/>
          <w:sz w:val="26"/>
          <w:szCs w:val="26"/>
          <w:lang w:eastAsia="tr-TR"/>
        </w:rPr>
      </w:pPr>
    </w:p>
    <w:p w:rsidR="00F355DF" w:rsidRPr="00147AD6" w:rsidRDefault="00F355DF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>2021 yılında 621 bin ton ihracat yapılmıştır.</w:t>
      </w:r>
    </w:p>
    <w:p w:rsidR="005C3D03" w:rsidRPr="00147AD6" w:rsidRDefault="005C3D03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2A62E0" w:rsidRPr="00147AD6" w:rsidRDefault="002A62E0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 xml:space="preserve">İhracat yapılan önemli ülkeler; </w:t>
      </w:r>
      <w:r w:rsidR="00252CE5" w:rsidRPr="00147AD6">
        <w:rPr>
          <w:rFonts w:eastAsia="Times New Roman" w:cstheme="minorHAnsi"/>
          <w:sz w:val="26"/>
          <w:szCs w:val="26"/>
          <w:lang w:eastAsia="tr-TR"/>
        </w:rPr>
        <w:t>Irak, Rusya, Ukrayna, Romanya ve Suriye’</w:t>
      </w:r>
      <w:r w:rsidR="00DF29B5" w:rsidRPr="00147AD6">
        <w:rPr>
          <w:rFonts w:eastAsia="Times New Roman" w:cstheme="minorHAnsi"/>
          <w:sz w:val="26"/>
          <w:szCs w:val="26"/>
          <w:lang w:eastAsia="tr-TR"/>
        </w:rPr>
        <w:t>’</w:t>
      </w:r>
      <w:proofErr w:type="spellStart"/>
      <w:r w:rsidR="00DF29B5" w:rsidRPr="00147AD6">
        <w:rPr>
          <w:rFonts w:eastAsia="Times New Roman" w:cstheme="minorHAnsi"/>
          <w:sz w:val="26"/>
          <w:szCs w:val="26"/>
          <w:lang w:eastAsia="tr-TR"/>
        </w:rPr>
        <w:t>di</w:t>
      </w:r>
      <w:r w:rsidR="007F0426" w:rsidRPr="00147AD6">
        <w:rPr>
          <w:rFonts w:eastAsia="Times New Roman" w:cstheme="minorHAnsi"/>
          <w:sz w:val="26"/>
          <w:szCs w:val="26"/>
          <w:lang w:eastAsia="tr-TR"/>
        </w:rPr>
        <w:t>r</w:t>
      </w:r>
      <w:proofErr w:type="spellEnd"/>
      <w:r w:rsidR="007F0426" w:rsidRPr="00147AD6">
        <w:rPr>
          <w:rFonts w:eastAsia="Times New Roman" w:cstheme="minorHAnsi"/>
          <w:sz w:val="26"/>
          <w:szCs w:val="26"/>
          <w:lang w:eastAsia="tr-TR"/>
        </w:rPr>
        <w:t xml:space="preserve">. </w:t>
      </w:r>
    </w:p>
    <w:p w:rsidR="005C3D03" w:rsidRPr="00147AD6" w:rsidRDefault="005C3D03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2A62E0" w:rsidRPr="00147AD6" w:rsidRDefault="00116F87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>Limon</w:t>
      </w:r>
      <w:r w:rsidR="00C47C77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ürününün bitkisel üretim değeri 202</w:t>
      </w:r>
      <w:r w:rsidR="00954D3B" w:rsidRPr="00147AD6">
        <w:rPr>
          <w:rFonts w:eastAsia="Times New Roman" w:cstheme="minorHAnsi"/>
          <w:sz w:val="26"/>
          <w:szCs w:val="26"/>
          <w:lang w:eastAsia="tr-TR"/>
        </w:rPr>
        <w:t>1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yılında </w:t>
      </w:r>
      <w:r w:rsidR="00C47C77" w:rsidRPr="00147AD6">
        <w:rPr>
          <w:rFonts w:eastAsia="Times New Roman" w:cstheme="minorHAnsi"/>
          <w:sz w:val="26"/>
          <w:szCs w:val="26"/>
          <w:lang w:eastAsia="tr-TR"/>
        </w:rPr>
        <w:t>2</w:t>
      </w:r>
      <w:r w:rsidR="00255C2C" w:rsidRPr="00147AD6">
        <w:rPr>
          <w:rFonts w:eastAsia="Times New Roman" w:cstheme="minorHAnsi"/>
          <w:sz w:val="26"/>
          <w:szCs w:val="26"/>
          <w:lang w:eastAsia="tr-TR"/>
        </w:rPr>
        <w:t>,</w:t>
      </w:r>
      <w:r w:rsidR="00954D3B" w:rsidRPr="00147AD6">
        <w:rPr>
          <w:rFonts w:eastAsia="Times New Roman" w:cstheme="minorHAnsi"/>
          <w:sz w:val="26"/>
          <w:szCs w:val="26"/>
          <w:lang w:eastAsia="tr-TR"/>
        </w:rPr>
        <w:t>1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C47C77" w:rsidRPr="00147AD6">
        <w:rPr>
          <w:rFonts w:eastAsia="Times New Roman" w:cstheme="minorHAnsi"/>
          <w:sz w:val="26"/>
          <w:szCs w:val="26"/>
          <w:lang w:eastAsia="tr-TR"/>
        </w:rPr>
        <w:t xml:space="preserve">Milyar 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TL’yi bulmuştur. </w:t>
      </w:r>
    </w:p>
    <w:p w:rsidR="005C3D03" w:rsidRPr="00147AD6" w:rsidRDefault="005C3D03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2A62E0" w:rsidRDefault="00255C2C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>Limon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yeterlilik derecesi % </w:t>
      </w:r>
      <w:r w:rsidR="00954D3B" w:rsidRPr="00147AD6">
        <w:rPr>
          <w:rFonts w:eastAsia="Times New Roman" w:cstheme="minorHAnsi"/>
          <w:sz w:val="26"/>
          <w:szCs w:val="26"/>
          <w:lang w:eastAsia="tr-TR"/>
        </w:rPr>
        <w:t>220,4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kişi başı tüketim ise </w:t>
      </w:r>
      <w:r w:rsidR="00664DA1">
        <w:rPr>
          <w:rFonts w:eastAsia="Times New Roman" w:cstheme="minorHAnsi"/>
          <w:sz w:val="26"/>
          <w:szCs w:val="26"/>
          <w:lang w:eastAsia="tr-TR"/>
        </w:rPr>
        <w:t>5,8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 xml:space="preserve"> kg’dır</w:t>
      </w:r>
      <w:r w:rsidR="00B375B3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005743" w:rsidRPr="00147AD6">
        <w:rPr>
          <w:rFonts w:eastAsia="Times New Roman" w:cstheme="minorHAnsi"/>
          <w:sz w:val="26"/>
          <w:szCs w:val="26"/>
          <w:lang w:eastAsia="tr-TR"/>
        </w:rPr>
        <w:t>(20</w:t>
      </w:r>
      <w:r w:rsidR="00954D3B" w:rsidRPr="00147AD6">
        <w:rPr>
          <w:rFonts w:eastAsia="Times New Roman" w:cstheme="minorHAnsi"/>
          <w:sz w:val="26"/>
          <w:szCs w:val="26"/>
          <w:lang w:eastAsia="tr-TR"/>
        </w:rPr>
        <w:t>20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/202</w:t>
      </w:r>
      <w:r w:rsidR="00954D3B" w:rsidRPr="00147AD6">
        <w:rPr>
          <w:rFonts w:eastAsia="Times New Roman" w:cstheme="minorHAnsi"/>
          <w:sz w:val="26"/>
          <w:szCs w:val="26"/>
          <w:lang w:eastAsia="tr-TR"/>
        </w:rPr>
        <w:t>1</w:t>
      </w:r>
      <w:r w:rsidR="002A62E0" w:rsidRPr="00147AD6">
        <w:rPr>
          <w:rFonts w:eastAsia="Times New Roman" w:cstheme="minorHAnsi"/>
          <w:sz w:val="26"/>
          <w:szCs w:val="26"/>
          <w:lang w:eastAsia="tr-TR"/>
        </w:rPr>
        <w:t>)</w:t>
      </w:r>
      <w:r w:rsidR="00B375B3" w:rsidRPr="00147AD6">
        <w:rPr>
          <w:rFonts w:eastAsia="Times New Roman" w:cstheme="minorHAnsi"/>
          <w:sz w:val="26"/>
          <w:szCs w:val="26"/>
          <w:lang w:eastAsia="tr-TR"/>
        </w:rPr>
        <w:t>.</w:t>
      </w:r>
    </w:p>
    <w:p w:rsidR="002531B8" w:rsidRPr="002531B8" w:rsidRDefault="002531B8" w:rsidP="002531B8">
      <w:pPr>
        <w:pStyle w:val="ListeParagraf"/>
        <w:rPr>
          <w:rFonts w:eastAsia="Times New Roman" w:cstheme="minorHAnsi"/>
          <w:sz w:val="26"/>
          <w:szCs w:val="26"/>
          <w:lang w:eastAsia="tr-TR"/>
        </w:rPr>
      </w:pPr>
    </w:p>
    <w:p w:rsidR="002531B8" w:rsidRPr="00147AD6" w:rsidRDefault="002531B8" w:rsidP="00D97194">
      <w:pPr>
        <w:pStyle w:val="ListeParagraf"/>
        <w:numPr>
          <w:ilvl w:val="0"/>
          <w:numId w:val="37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 xml:space="preserve">Ülkemizde Limon’ un Yurt içi kullanımı </w:t>
      </w:r>
      <w:r w:rsidR="00741A95">
        <w:rPr>
          <w:rFonts w:eastAsia="Times New Roman" w:cstheme="minorHAnsi"/>
          <w:sz w:val="26"/>
          <w:szCs w:val="26"/>
          <w:lang w:eastAsia="tr-TR"/>
        </w:rPr>
        <w:t>530</w:t>
      </w:r>
      <w:r w:rsidR="00C44945">
        <w:rPr>
          <w:rFonts w:eastAsia="Times New Roman" w:cstheme="minorHAnsi"/>
          <w:sz w:val="26"/>
          <w:szCs w:val="26"/>
          <w:lang w:eastAsia="tr-TR"/>
        </w:rPr>
        <w:t xml:space="preserve"> bin tondur </w:t>
      </w:r>
      <w:r w:rsidR="001C15E0" w:rsidRPr="00147AD6">
        <w:rPr>
          <w:rFonts w:eastAsia="Times New Roman" w:cstheme="minorHAnsi"/>
          <w:sz w:val="26"/>
          <w:szCs w:val="26"/>
          <w:lang w:eastAsia="tr-TR"/>
        </w:rPr>
        <w:t>(2020</w:t>
      </w:r>
      <w:r w:rsidR="001C15E0">
        <w:rPr>
          <w:rFonts w:eastAsia="Times New Roman" w:cstheme="minorHAnsi"/>
          <w:sz w:val="26"/>
          <w:szCs w:val="26"/>
          <w:lang w:eastAsia="tr-TR"/>
        </w:rPr>
        <w:t>/</w:t>
      </w:r>
      <w:r w:rsidR="001C15E0" w:rsidRPr="00147AD6">
        <w:rPr>
          <w:rFonts w:eastAsia="Times New Roman" w:cstheme="minorHAnsi"/>
          <w:sz w:val="26"/>
          <w:szCs w:val="26"/>
          <w:lang w:eastAsia="tr-TR"/>
        </w:rPr>
        <w:t>21).</w:t>
      </w:r>
    </w:p>
    <w:p w:rsidR="005C3D03" w:rsidRPr="00147AD6" w:rsidRDefault="005C3D03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E50284" w:rsidRPr="00147AD6" w:rsidRDefault="00E50284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E50284" w:rsidRPr="00147AD6" w:rsidRDefault="00E50284" w:rsidP="00D97194">
      <w:pPr>
        <w:pStyle w:val="ListeParagraf"/>
        <w:shd w:val="clear" w:color="auto" w:fill="FFFFFF"/>
        <w:spacing w:after="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E50284" w:rsidRPr="005B4B7C" w:rsidRDefault="00E50284" w:rsidP="00E50284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  <w:r w:rsidRPr="005B4B7C">
        <w:rPr>
          <w:rFonts w:cstheme="minorHAnsi"/>
          <w:b/>
          <w:color w:val="C00000"/>
          <w:sz w:val="26"/>
          <w:szCs w:val="26"/>
        </w:rPr>
        <w:t>PORTAKAL REKOLTE BİLGİ NOTU</w:t>
      </w:r>
    </w:p>
    <w:p w:rsidR="00E50284" w:rsidRPr="005B4B7C" w:rsidRDefault="00E50284" w:rsidP="00147AD6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eastAsia="Times New Roman" w:cstheme="minorHAnsi"/>
          <w:sz w:val="26"/>
          <w:szCs w:val="26"/>
          <w:lang w:eastAsia="tr-TR"/>
        </w:rPr>
        <w:t xml:space="preserve">Ülkemizin önemli ürünlerinden biri olan portakal rekolte tahmin çalışmaları  Bakanlığımız Tarım ve Orman İl Müdürlükleri </w:t>
      </w:r>
      <w:r w:rsidR="007F490A" w:rsidRPr="00842689">
        <w:rPr>
          <w:rFonts w:eastAsia="Times New Roman" w:cstheme="minorHAnsi"/>
          <w:sz w:val="26"/>
          <w:szCs w:val="26"/>
          <w:lang w:eastAsia="tr-TR"/>
        </w:rPr>
        <w:t>koordinasyonunda</w:t>
      </w:r>
      <w:r w:rsidR="007F490A" w:rsidRPr="005B4B7C">
        <w:rPr>
          <w:rFonts w:eastAsia="Times New Roman" w:cstheme="minorHAnsi"/>
          <w:sz w:val="26"/>
          <w:szCs w:val="26"/>
          <w:lang w:eastAsia="tr-TR"/>
        </w:rPr>
        <w:t xml:space="preserve">, </w:t>
      </w:r>
      <w:r w:rsidR="007F490A">
        <w:rPr>
          <w:rFonts w:eastAsia="Times New Roman" w:cstheme="minorHAnsi"/>
          <w:sz w:val="26"/>
          <w:szCs w:val="26"/>
          <w:lang w:eastAsia="tr-TR"/>
        </w:rPr>
        <w:t xml:space="preserve">Ulusal </w:t>
      </w:r>
      <w:proofErr w:type="spellStart"/>
      <w:r w:rsidR="007F490A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7F490A">
        <w:rPr>
          <w:rFonts w:eastAsia="Times New Roman" w:cstheme="minorHAnsi"/>
          <w:sz w:val="26"/>
          <w:szCs w:val="26"/>
          <w:lang w:eastAsia="tr-TR"/>
        </w:rPr>
        <w:t xml:space="preserve"> Konseyinin etkin katılımıyla 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Üniversiteler, Araştırma Enstitüleri, Ticaret Borsası, Ticaret ve Sanayi Odası, Ticaret Bakanlığı, İhracatçı Birlikleri ve  Ziraat  Odası  temsilcilerinin  katılımı  ile  oluşturulan 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Rekolte  Tahmin Ko</w:t>
      </w:r>
      <w:r w:rsidR="00780370">
        <w:rPr>
          <w:rFonts w:eastAsia="Times New Roman" w:cstheme="minorHAnsi"/>
          <w:sz w:val="26"/>
          <w:szCs w:val="26"/>
          <w:lang w:eastAsia="tr-TR"/>
        </w:rPr>
        <w:t>misyonu tarafından yürütülmekte olup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belirlenen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bahçelerinde örneklem metodu ile tespit  edilmektedir. </w:t>
      </w:r>
    </w:p>
    <w:p w:rsidR="00296D88" w:rsidRPr="00296D88" w:rsidRDefault="00296D88" w:rsidP="00296D88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296D88">
        <w:rPr>
          <w:rFonts w:eastAsia="Times New Roman" w:cstheme="minorHAnsi"/>
          <w:sz w:val="26"/>
          <w:szCs w:val="26"/>
          <w:lang w:eastAsia="tr-TR"/>
        </w:rPr>
        <w:t xml:space="preserve">Ülkemiz </w:t>
      </w:r>
      <w:r>
        <w:rPr>
          <w:rFonts w:eastAsia="Times New Roman" w:cstheme="minorHAnsi"/>
          <w:sz w:val="26"/>
          <w:szCs w:val="26"/>
          <w:lang w:eastAsia="tr-TR"/>
        </w:rPr>
        <w:t>2021</w:t>
      </w:r>
      <w:r w:rsidRPr="00296D88">
        <w:rPr>
          <w:rFonts w:eastAsia="Times New Roman" w:cstheme="minorHAnsi"/>
          <w:sz w:val="26"/>
          <w:szCs w:val="26"/>
          <w:lang w:eastAsia="tr-TR"/>
        </w:rPr>
        <w:t xml:space="preserve"> yılı </w:t>
      </w:r>
      <w:r>
        <w:rPr>
          <w:rFonts w:eastAsia="Times New Roman" w:cstheme="minorHAnsi"/>
          <w:sz w:val="26"/>
          <w:szCs w:val="26"/>
          <w:lang w:eastAsia="tr-TR"/>
        </w:rPr>
        <w:t>portakal</w:t>
      </w:r>
      <w:r w:rsidRPr="00296D88">
        <w:rPr>
          <w:rFonts w:eastAsia="Times New Roman" w:cstheme="minorHAnsi"/>
          <w:sz w:val="26"/>
          <w:szCs w:val="26"/>
          <w:lang w:eastAsia="tr-TR"/>
        </w:rPr>
        <w:t xml:space="preserve"> rekoltesi </w:t>
      </w:r>
      <w:r w:rsidRPr="00296D88">
        <w:rPr>
          <w:rFonts w:eastAsia="Times New Roman" w:cstheme="minorHAnsi"/>
          <w:b/>
          <w:sz w:val="26"/>
          <w:szCs w:val="26"/>
          <w:lang w:eastAsia="tr-TR"/>
        </w:rPr>
        <w:t>1 milyon 742 bin</w:t>
      </w:r>
      <w:r w:rsidRPr="00296D88">
        <w:rPr>
          <w:rFonts w:eastAsia="Times New Roman" w:cstheme="minorHAnsi"/>
          <w:sz w:val="26"/>
          <w:szCs w:val="26"/>
          <w:lang w:eastAsia="tr-TR"/>
        </w:rPr>
        <w:t xml:space="preserve"> ton</w:t>
      </w:r>
      <w:r>
        <w:rPr>
          <w:rFonts w:eastAsia="Times New Roman" w:cstheme="minorHAnsi"/>
          <w:sz w:val="26"/>
          <w:szCs w:val="26"/>
          <w:lang w:eastAsia="tr-TR"/>
        </w:rPr>
        <w:t>dur.</w:t>
      </w:r>
      <w:r w:rsidRPr="00296D88">
        <w:rPr>
          <w:rFonts w:eastAsia="Times New Roman" w:cstheme="minorHAnsi"/>
          <w:sz w:val="26"/>
          <w:szCs w:val="26"/>
          <w:lang w:eastAsia="tr-TR"/>
        </w:rPr>
        <w:t xml:space="preserve">  </w:t>
      </w:r>
    </w:p>
    <w:p w:rsidR="00296D88" w:rsidRPr="005B4B7C" w:rsidRDefault="00147AD6" w:rsidP="00296D88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cstheme="minorHAnsi"/>
          <w:noProof/>
          <w:sz w:val="26"/>
          <w:szCs w:val="26"/>
        </w:rPr>
      </w:pPr>
      <w:r>
        <w:rPr>
          <w:rFonts w:eastAsia="Times New Roman" w:cstheme="minorHAnsi"/>
          <w:sz w:val="26"/>
          <w:szCs w:val="26"/>
          <w:lang w:eastAsia="tr-TR"/>
        </w:rPr>
        <w:t xml:space="preserve">Portakal </w:t>
      </w:r>
      <w:r w:rsidR="00296D88">
        <w:rPr>
          <w:rFonts w:cstheme="minorHAnsi"/>
          <w:noProof/>
          <w:sz w:val="26"/>
          <w:szCs w:val="26"/>
        </w:rPr>
        <w:t>2022 yılı Üretimi 1’inci</w:t>
      </w:r>
      <w:r w:rsidR="00296D88" w:rsidRPr="005B4B7C">
        <w:rPr>
          <w:rFonts w:cstheme="minorHAnsi"/>
          <w:noProof/>
          <w:sz w:val="26"/>
          <w:szCs w:val="26"/>
        </w:rPr>
        <w:t xml:space="preserve"> Tahmini </w:t>
      </w:r>
      <w:r w:rsidR="00296D88">
        <w:rPr>
          <w:rFonts w:cstheme="minorHAnsi"/>
          <w:noProof/>
          <w:sz w:val="26"/>
          <w:szCs w:val="26"/>
        </w:rPr>
        <w:t>TÜ</w:t>
      </w:r>
      <w:r w:rsidR="00296D88" w:rsidRPr="005B4B7C">
        <w:rPr>
          <w:rFonts w:cstheme="minorHAnsi"/>
          <w:noProof/>
          <w:sz w:val="26"/>
          <w:szCs w:val="26"/>
        </w:rPr>
        <w:t xml:space="preserve">İK tarafından </w:t>
      </w:r>
      <w:r w:rsidR="00296D88" w:rsidRPr="00296D88">
        <w:rPr>
          <w:rFonts w:cstheme="minorHAnsi"/>
          <w:b/>
          <w:noProof/>
          <w:sz w:val="26"/>
          <w:szCs w:val="26"/>
        </w:rPr>
        <w:t xml:space="preserve">1 Milyon 550 bin </w:t>
      </w:r>
      <w:r w:rsidR="00296D88">
        <w:rPr>
          <w:rFonts w:cstheme="minorHAnsi"/>
          <w:b/>
          <w:noProof/>
          <w:sz w:val="26"/>
          <w:szCs w:val="26"/>
        </w:rPr>
        <w:t>t</w:t>
      </w:r>
      <w:r w:rsidR="00296D88" w:rsidRPr="00296D88">
        <w:rPr>
          <w:rFonts w:cstheme="minorHAnsi"/>
          <w:b/>
          <w:noProof/>
          <w:sz w:val="26"/>
          <w:szCs w:val="26"/>
        </w:rPr>
        <w:t>on</w:t>
      </w:r>
      <w:r w:rsidR="00296D88" w:rsidRPr="005B4B7C">
        <w:rPr>
          <w:rFonts w:cstheme="minorHAnsi"/>
          <w:noProof/>
          <w:sz w:val="26"/>
          <w:szCs w:val="26"/>
        </w:rPr>
        <w:t xml:space="preserve"> olarak açıklanmıştır.</w:t>
      </w:r>
    </w:p>
    <w:p w:rsidR="0063227A" w:rsidRDefault="00B42CEC" w:rsidP="00147AD6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147AD6">
        <w:rPr>
          <w:rFonts w:eastAsia="Times New Roman" w:cstheme="minorHAnsi"/>
          <w:sz w:val="26"/>
          <w:szCs w:val="26"/>
          <w:lang w:eastAsia="tr-TR"/>
        </w:rPr>
        <w:t xml:space="preserve">Ülkemizde Portakal üretiminin %99’unu oluşturan 9 İlde limon rekolte tahmin </w:t>
      </w:r>
      <w:r w:rsidR="0063227A">
        <w:rPr>
          <w:rFonts w:eastAsia="Times New Roman" w:cstheme="minorHAnsi"/>
          <w:sz w:val="26"/>
          <w:szCs w:val="26"/>
          <w:lang w:eastAsia="tr-TR"/>
        </w:rPr>
        <w:t>komisyonları tarafından çalışma yürütülmüştür.</w:t>
      </w:r>
    </w:p>
    <w:p w:rsidR="00E50284" w:rsidRDefault="0063227A" w:rsidP="00147AD6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 xml:space="preserve">Yapılan </w:t>
      </w:r>
      <w:r w:rsidR="00B42CEC" w:rsidRPr="00147AD6">
        <w:rPr>
          <w:rFonts w:eastAsia="Times New Roman" w:cstheme="minorHAnsi"/>
          <w:sz w:val="26"/>
          <w:szCs w:val="26"/>
          <w:lang w:eastAsia="tr-TR"/>
        </w:rPr>
        <w:t xml:space="preserve">çalışma sonucunda </w:t>
      </w:r>
      <w:r w:rsidR="00B42CEC" w:rsidRPr="00F21C10">
        <w:rPr>
          <w:rFonts w:eastAsia="Times New Roman" w:cstheme="minorHAnsi"/>
          <w:b/>
          <w:sz w:val="26"/>
          <w:szCs w:val="26"/>
          <w:lang w:eastAsia="tr-TR"/>
        </w:rPr>
        <w:t>2022 yılı Portakal rekoltesinin</w:t>
      </w:r>
      <w:r>
        <w:rPr>
          <w:rFonts w:eastAsia="Times New Roman" w:cstheme="minorHAnsi"/>
          <w:b/>
          <w:sz w:val="26"/>
          <w:szCs w:val="26"/>
          <w:lang w:eastAsia="tr-TR"/>
        </w:rPr>
        <w:t xml:space="preserve">; </w:t>
      </w:r>
      <w:r>
        <w:rPr>
          <w:rFonts w:cstheme="minorHAnsi"/>
          <w:b/>
          <w:noProof/>
          <w:sz w:val="26"/>
          <w:szCs w:val="26"/>
        </w:rPr>
        <w:t xml:space="preserve">olumsuz iklim koşulları ve </w:t>
      </w:r>
      <w:r w:rsidRPr="00C170E1">
        <w:rPr>
          <w:rFonts w:cstheme="minorHAnsi"/>
          <w:b/>
          <w:noProof/>
          <w:sz w:val="26"/>
          <w:szCs w:val="26"/>
        </w:rPr>
        <w:t xml:space="preserve">çiçeklenmenin istenen düzeyde olmaması </w:t>
      </w:r>
      <w:r>
        <w:rPr>
          <w:rFonts w:cstheme="minorHAnsi"/>
          <w:b/>
          <w:noProof/>
          <w:sz w:val="26"/>
          <w:szCs w:val="26"/>
        </w:rPr>
        <w:t>nedeniyle</w:t>
      </w:r>
      <w:r w:rsidR="00B42CEC" w:rsidRPr="00147AD6">
        <w:rPr>
          <w:rFonts w:eastAsia="Times New Roman" w:cstheme="minorHAnsi"/>
          <w:sz w:val="26"/>
          <w:szCs w:val="26"/>
          <w:lang w:eastAsia="tr-TR"/>
        </w:rPr>
        <w:t xml:space="preserve"> bir önceki yıla göre % 3</w:t>
      </w:r>
      <w:r w:rsidR="004C1C37">
        <w:rPr>
          <w:rFonts w:eastAsia="Times New Roman" w:cstheme="minorHAnsi"/>
          <w:sz w:val="26"/>
          <w:szCs w:val="26"/>
          <w:lang w:eastAsia="tr-TR"/>
        </w:rPr>
        <w:t>1,3</w:t>
      </w:r>
      <w:r w:rsidR="00B42CEC" w:rsidRPr="00147AD6">
        <w:rPr>
          <w:rFonts w:eastAsia="Times New Roman" w:cstheme="minorHAnsi"/>
          <w:sz w:val="26"/>
          <w:szCs w:val="26"/>
          <w:lang w:eastAsia="tr-TR"/>
        </w:rPr>
        <w:t xml:space="preserve"> azalarak </w:t>
      </w:r>
      <w:r w:rsidR="00B42CEC" w:rsidRPr="00CF1699">
        <w:rPr>
          <w:rFonts w:eastAsia="Times New Roman" w:cstheme="minorHAnsi"/>
          <w:b/>
          <w:sz w:val="26"/>
          <w:szCs w:val="26"/>
          <w:lang w:eastAsia="tr-TR"/>
        </w:rPr>
        <w:t>toplam</w:t>
      </w:r>
      <w:r w:rsidR="00B42CEC" w:rsidRPr="00147AD6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B42CEC" w:rsidRPr="00147AD6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1 Milyon </w:t>
      </w:r>
      <w:r w:rsidR="004C1C37">
        <w:rPr>
          <w:rFonts w:eastAsia="Times New Roman" w:cstheme="minorHAnsi"/>
          <w:b/>
          <w:color w:val="C00000"/>
          <w:sz w:val="26"/>
          <w:szCs w:val="26"/>
          <w:lang w:eastAsia="tr-TR"/>
        </w:rPr>
        <w:t>197</w:t>
      </w:r>
      <w:r w:rsidR="00B42CEC" w:rsidRPr="00147AD6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Bin </w:t>
      </w:r>
      <w:r w:rsidR="00B42CEC" w:rsidRPr="002531B8">
        <w:rPr>
          <w:rFonts w:eastAsia="Times New Roman" w:cstheme="minorHAnsi"/>
          <w:b/>
          <w:sz w:val="26"/>
          <w:szCs w:val="26"/>
          <w:lang w:eastAsia="tr-TR"/>
        </w:rPr>
        <w:t>ton</w:t>
      </w:r>
      <w:r w:rsidR="00B42CEC" w:rsidRPr="00147AD6">
        <w:rPr>
          <w:rFonts w:eastAsia="Times New Roman" w:cstheme="minorHAnsi"/>
          <w:color w:val="C00000"/>
          <w:sz w:val="26"/>
          <w:szCs w:val="26"/>
          <w:lang w:eastAsia="tr-TR"/>
        </w:rPr>
        <w:t xml:space="preserve"> </w:t>
      </w:r>
      <w:r w:rsidR="00B42CEC" w:rsidRPr="00147AD6">
        <w:rPr>
          <w:rFonts w:eastAsia="Times New Roman" w:cstheme="minorHAnsi"/>
          <w:sz w:val="26"/>
          <w:szCs w:val="26"/>
          <w:lang w:eastAsia="tr-TR"/>
        </w:rPr>
        <w:t>olacağı öngörülmüştür</w:t>
      </w:r>
      <w:r w:rsidR="00F21C10">
        <w:rPr>
          <w:rFonts w:eastAsia="Times New Roman" w:cstheme="minorHAnsi"/>
          <w:sz w:val="26"/>
          <w:szCs w:val="26"/>
          <w:lang w:eastAsia="tr-TR"/>
        </w:rPr>
        <w:t>.</w:t>
      </w:r>
    </w:p>
    <w:p w:rsidR="006540C1" w:rsidRPr="00BC580C" w:rsidRDefault="006540C1" w:rsidP="00BC580C">
      <w:pPr>
        <w:pStyle w:val="ListeParagraf"/>
        <w:shd w:val="clear" w:color="auto" w:fill="FFFFFF"/>
        <w:spacing w:before="24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BC580C" w:rsidRDefault="00BC580C" w:rsidP="00BC580C">
      <w:pPr>
        <w:pStyle w:val="ListeParagraf"/>
        <w:shd w:val="clear" w:color="auto" w:fill="FFFFFF"/>
        <w:spacing w:before="24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BC580C" w:rsidRPr="00BC580C" w:rsidRDefault="00BC580C" w:rsidP="00BC580C">
      <w:pPr>
        <w:pStyle w:val="ListeParagraf"/>
        <w:shd w:val="clear" w:color="auto" w:fill="FFFFFF"/>
        <w:spacing w:before="24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F301AD" w:rsidRPr="005B4B7C" w:rsidRDefault="00F301AD" w:rsidP="004C1C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  <w:r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>Portakal 2022 Yılı Rekolte Tahmini</w:t>
      </w:r>
    </w:p>
    <w:p w:rsidR="00F301AD" w:rsidRPr="005B4B7C" w:rsidRDefault="00F301AD" w:rsidP="00E50284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tbl>
      <w:tblPr>
        <w:tblW w:w="10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3"/>
        <w:gridCol w:w="1667"/>
        <w:gridCol w:w="1639"/>
        <w:gridCol w:w="1473"/>
        <w:gridCol w:w="1636"/>
        <w:gridCol w:w="1679"/>
      </w:tblGrid>
      <w:tr w:rsidR="00044EBB" w:rsidRPr="00044EBB" w:rsidTr="00780370">
        <w:trPr>
          <w:trHeight w:val="362"/>
          <w:jc w:val="center"/>
        </w:trPr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İLLER</w:t>
            </w:r>
          </w:p>
        </w:tc>
        <w:tc>
          <w:tcPr>
            <w:tcW w:w="3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2021*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2022**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C44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Rekolte 202</w:t>
            </w:r>
            <w:r w:rsidR="00C449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1</w:t>
            </w:r>
            <w:r w:rsidR="0078037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/2022</w:t>
            </w: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br/>
              <w:t xml:space="preserve"> (%) Değişim</w:t>
            </w:r>
          </w:p>
        </w:tc>
      </w:tr>
      <w:tr w:rsidR="00044EBB" w:rsidRPr="00044EBB" w:rsidTr="00780370">
        <w:trPr>
          <w:trHeight w:val="517"/>
          <w:jc w:val="center"/>
        </w:trPr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044EB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044EBB" w:rsidRPr="00044EBB" w:rsidTr="00780370">
        <w:trPr>
          <w:trHeight w:val="517"/>
          <w:jc w:val="center"/>
        </w:trPr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136.636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544.612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134.547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467.000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-14,3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82.806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354.057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83.070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177.889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-49,8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104.809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318.990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111.199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184.009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-42,3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61.572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225.907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61.428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199.556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-11,7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Mersin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60.475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224.073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60.475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127.091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-43,3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30.550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46.213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7E1A1E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28.96</w:t>
            </w:r>
            <w:r w:rsidR="00044EBB"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7E1A1E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14.961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7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67,6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3.886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25.604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3.829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24.692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-3,6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E36E8C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E3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</w:t>
            </w:r>
            <w:r w:rsidR="00E36E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39,8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0,3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2.222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887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4E559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7B3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4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</w:t>
            </w:r>
            <w:r w:rsidR="004E55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25,6</w:t>
            </w:r>
          </w:p>
        </w:tc>
      </w:tr>
      <w:tr w:rsidR="00044EBB" w:rsidRPr="00044EBB" w:rsidTr="00780370">
        <w:trPr>
          <w:trHeight w:val="345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044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481.765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1.742.000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F1439E" w:rsidP="00D113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484.66</w:t>
            </w:r>
            <w:r w:rsidR="00044EBB" w:rsidRPr="00044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CC3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  <w:r w:rsidR="004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4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="00CC3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EBB" w:rsidRPr="00044EBB" w:rsidRDefault="00044EBB" w:rsidP="007E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 w:rsidRPr="00044E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,</w:t>
            </w:r>
            <w:r w:rsidR="007E1A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3</w:t>
            </w:r>
          </w:p>
        </w:tc>
      </w:tr>
    </w:tbl>
    <w:p w:rsidR="00E50284" w:rsidRPr="00B317CA" w:rsidRDefault="00E50284" w:rsidP="000057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rlito" w:cstheme="minorHAnsi"/>
          <w:sz w:val="20"/>
          <w:szCs w:val="20"/>
        </w:rPr>
      </w:pPr>
      <w:r w:rsidRPr="00005743">
        <w:rPr>
          <w:rFonts w:eastAsia="Times New Roman" w:cstheme="minorHAnsi"/>
          <w:b/>
          <w:color w:val="C00000"/>
          <w:sz w:val="24"/>
          <w:szCs w:val="26"/>
          <w:lang w:eastAsia="tr-TR"/>
        </w:rPr>
        <w:t xml:space="preserve"> </w:t>
      </w:r>
      <w:r w:rsidR="00005743">
        <w:rPr>
          <w:rFonts w:eastAsia="Times New Roman" w:cstheme="minorHAnsi"/>
          <w:b/>
          <w:color w:val="C00000"/>
          <w:sz w:val="24"/>
          <w:szCs w:val="26"/>
          <w:lang w:eastAsia="tr-TR"/>
        </w:rPr>
        <w:t xml:space="preserve"> </w:t>
      </w:r>
      <w:r w:rsidRPr="00005743">
        <w:rPr>
          <w:rFonts w:eastAsia="Carlito" w:cstheme="minorHAnsi"/>
          <w:sz w:val="24"/>
          <w:szCs w:val="26"/>
        </w:rPr>
        <w:t>*</w:t>
      </w:r>
      <w:r w:rsidRPr="00B317CA">
        <w:rPr>
          <w:rFonts w:eastAsia="Carlito" w:cstheme="minorHAnsi"/>
          <w:sz w:val="20"/>
          <w:szCs w:val="20"/>
        </w:rPr>
        <w:t>TÜİK, ** Rekolte Tahmin Komisyonları</w:t>
      </w:r>
    </w:p>
    <w:p w:rsidR="00E50284" w:rsidRPr="005B4B7C" w:rsidRDefault="00E50284" w:rsidP="00E50284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eastAsia="Carlito" w:cstheme="minorHAnsi"/>
          <w:sz w:val="26"/>
          <w:szCs w:val="26"/>
        </w:rPr>
      </w:pPr>
    </w:p>
    <w:p w:rsidR="00E50284" w:rsidRPr="005B4B7C" w:rsidRDefault="00E50284" w:rsidP="00E502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p w:rsidR="00936339" w:rsidRPr="005B4B7C" w:rsidRDefault="00936339" w:rsidP="00E50284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Default="00E50284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>2021 yılı Portaka</w:t>
      </w:r>
      <w:r w:rsidR="00937DEA">
        <w:rPr>
          <w:rFonts w:eastAsia="Times New Roman" w:cstheme="minorHAnsi"/>
          <w:sz w:val="26"/>
          <w:szCs w:val="26"/>
          <w:lang w:eastAsia="tr-TR"/>
        </w:rPr>
        <w:t>l üretiminde Antalya 544,6 Bin t</w:t>
      </w:r>
      <w:r w:rsidRPr="000679D7">
        <w:rPr>
          <w:rFonts w:eastAsia="Times New Roman" w:cstheme="minorHAnsi"/>
          <w:sz w:val="26"/>
          <w:szCs w:val="26"/>
          <w:lang w:eastAsia="tr-TR"/>
        </w:rPr>
        <w:t>on ile ilk sırada yer almaktadır.</w:t>
      </w:r>
    </w:p>
    <w:p w:rsidR="00E50284" w:rsidRDefault="00E50284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 xml:space="preserve">Türkiye portakal ticaretinde 2020 üretim </w:t>
      </w:r>
      <w:proofErr w:type="spellStart"/>
      <w:r w:rsidRPr="000679D7">
        <w:rPr>
          <w:rFonts w:eastAsia="Times New Roman" w:cstheme="minorHAnsi"/>
          <w:sz w:val="26"/>
          <w:szCs w:val="26"/>
          <w:lang w:eastAsia="tr-TR"/>
        </w:rPr>
        <w:t>sezonuda</w:t>
      </w:r>
      <w:proofErr w:type="spellEnd"/>
      <w:r w:rsidRPr="000679D7">
        <w:rPr>
          <w:rFonts w:eastAsia="Times New Roman" w:cstheme="minorHAnsi"/>
          <w:sz w:val="26"/>
          <w:szCs w:val="26"/>
          <w:lang w:eastAsia="tr-TR"/>
        </w:rPr>
        <w:t xml:space="preserve"> 130,5 Milyon $, 2021 ihracat sezonunda 104.7 Milyon $ ihracat geliri elde edilmiştir. </w:t>
      </w:r>
    </w:p>
    <w:p w:rsidR="00F355DF" w:rsidRPr="00147AD6" w:rsidRDefault="00F355DF" w:rsidP="00F355DF">
      <w:pPr>
        <w:pStyle w:val="ListeParagraf"/>
        <w:numPr>
          <w:ilvl w:val="0"/>
          <w:numId w:val="37"/>
        </w:numPr>
        <w:shd w:val="clear" w:color="auto" w:fill="FFFFFF"/>
        <w:spacing w:after="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>2021 yılında 256 bin ton ihracat yapılmıştır.</w:t>
      </w:r>
    </w:p>
    <w:p w:rsidR="00E50284" w:rsidRPr="000679D7" w:rsidRDefault="00E50284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 xml:space="preserve">İhracat yapılan önemli ülkeler; Rusya, Irak, Ukrayna, Gürcistan ve Romanya’dır. </w:t>
      </w:r>
    </w:p>
    <w:p w:rsidR="00E50284" w:rsidRPr="000679D7" w:rsidRDefault="00E50284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 xml:space="preserve">Portakal ürününün bitkisel üretim değeri 2021 yılında 3,5 Milyar TL’yi bulmuştur. </w:t>
      </w:r>
    </w:p>
    <w:p w:rsidR="00E50284" w:rsidRDefault="00E50284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 xml:space="preserve">Portakal yeterlilik derecesi % 143,8 kişi başı tüketim ise </w:t>
      </w:r>
      <w:r w:rsidR="00536B62" w:rsidRPr="000679D7">
        <w:rPr>
          <w:rFonts w:eastAsia="Times New Roman" w:cstheme="minorHAnsi"/>
          <w:sz w:val="26"/>
          <w:szCs w:val="26"/>
          <w:lang w:eastAsia="tr-TR"/>
        </w:rPr>
        <w:t>9,8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kg’dır (2020/2021).</w:t>
      </w:r>
    </w:p>
    <w:p w:rsidR="001C15E0" w:rsidRDefault="00937DEA" w:rsidP="00F355DF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 xml:space="preserve">Ülkemizde Portakal’ </w:t>
      </w:r>
      <w:proofErr w:type="spellStart"/>
      <w:r>
        <w:rPr>
          <w:rFonts w:eastAsia="Times New Roman" w:cstheme="minorHAnsi"/>
          <w:sz w:val="26"/>
          <w:szCs w:val="26"/>
          <w:lang w:eastAsia="tr-TR"/>
        </w:rPr>
        <w:t>ın</w:t>
      </w:r>
      <w:proofErr w:type="spellEnd"/>
      <w:r>
        <w:rPr>
          <w:rFonts w:eastAsia="Times New Roman" w:cstheme="minorHAnsi"/>
          <w:sz w:val="26"/>
          <w:szCs w:val="26"/>
          <w:lang w:eastAsia="tr-TR"/>
        </w:rPr>
        <w:t xml:space="preserve"> yu</w:t>
      </w:r>
      <w:r w:rsidR="00663205">
        <w:rPr>
          <w:rFonts w:eastAsia="Times New Roman" w:cstheme="minorHAnsi"/>
          <w:sz w:val="26"/>
          <w:szCs w:val="26"/>
          <w:lang w:eastAsia="tr-TR"/>
        </w:rPr>
        <w:t xml:space="preserve">rt içi kullanımı 894 bin tondur </w:t>
      </w:r>
      <w:r w:rsidR="001C15E0" w:rsidRPr="000679D7">
        <w:rPr>
          <w:rFonts w:eastAsia="Times New Roman" w:cstheme="minorHAnsi"/>
          <w:sz w:val="26"/>
          <w:szCs w:val="26"/>
          <w:lang w:eastAsia="tr-TR"/>
        </w:rPr>
        <w:t>(2020/2021).</w:t>
      </w:r>
    </w:p>
    <w:p w:rsidR="00937DEA" w:rsidRPr="000679D7" w:rsidRDefault="00937DEA" w:rsidP="001C15E0">
      <w:pPr>
        <w:pStyle w:val="ListeParagraf"/>
        <w:shd w:val="clear" w:color="auto" w:fill="FFFFFF"/>
        <w:spacing w:before="240" w:line="480" w:lineRule="auto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E50284" w:rsidRPr="000679D7" w:rsidRDefault="00E50284" w:rsidP="00D97194">
      <w:pPr>
        <w:pStyle w:val="ListeParagraf"/>
        <w:shd w:val="clear" w:color="auto" w:fill="FFFFFF"/>
        <w:spacing w:before="240"/>
        <w:ind w:left="426"/>
        <w:jc w:val="both"/>
        <w:rPr>
          <w:rFonts w:eastAsia="Times New Roman" w:cstheme="minorHAnsi"/>
          <w:sz w:val="26"/>
          <w:szCs w:val="26"/>
          <w:lang w:eastAsia="tr-TR"/>
        </w:rPr>
      </w:pPr>
    </w:p>
    <w:p w:rsidR="00E50284" w:rsidRDefault="00E50284" w:rsidP="00E50284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  <w:r w:rsidRPr="005B4B7C">
        <w:rPr>
          <w:rFonts w:cstheme="minorHAnsi"/>
          <w:b/>
          <w:color w:val="C00000"/>
          <w:sz w:val="26"/>
          <w:szCs w:val="26"/>
        </w:rPr>
        <w:t>MANDA</w:t>
      </w:r>
      <w:r w:rsidR="00D6550A">
        <w:rPr>
          <w:rFonts w:cstheme="minorHAnsi"/>
          <w:b/>
          <w:color w:val="C00000"/>
          <w:sz w:val="26"/>
          <w:szCs w:val="26"/>
        </w:rPr>
        <w:t>RİN</w:t>
      </w:r>
      <w:r w:rsidRPr="005B4B7C">
        <w:rPr>
          <w:rFonts w:cstheme="minorHAnsi"/>
          <w:b/>
          <w:color w:val="C00000"/>
          <w:sz w:val="26"/>
          <w:szCs w:val="26"/>
        </w:rPr>
        <w:t xml:space="preserve"> REKOLTE BİLGİ NOTU</w:t>
      </w:r>
    </w:p>
    <w:p w:rsidR="00E50284" w:rsidRDefault="00E50284" w:rsidP="000679D7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eastAsia="Times New Roman" w:cstheme="minorHAnsi"/>
          <w:sz w:val="26"/>
          <w:szCs w:val="26"/>
          <w:lang w:eastAsia="tr-TR"/>
        </w:rPr>
        <w:t xml:space="preserve">Ülkemizin önemli ürünlerinden biri olan </w:t>
      </w:r>
      <w:r w:rsidR="004B1714">
        <w:rPr>
          <w:rFonts w:eastAsia="Times New Roman" w:cstheme="minorHAnsi"/>
          <w:sz w:val="26"/>
          <w:szCs w:val="26"/>
          <w:lang w:eastAsia="tr-TR"/>
        </w:rPr>
        <w:t>Mandarin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rekolte tahmin çalışmaları  Bakanlığımız Tarım ve Orman İl Müdürlükleri </w:t>
      </w:r>
      <w:r w:rsidR="00335131" w:rsidRPr="00842689">
        <w:rPr>
          <w:rFonts w:eastAsia="Times New Roman" w:cstheme="minorHAnsi"/>
          <w:sz w:val="26"/>
          <w:szCs w:val="26"/>
          <w:lang w:eastAsia="tr-TR"/>
        </w:rPr>
        <w:t>koordinasyonunda</w:t>
      </w:r>
      <w:r w:rsidR="00335131" w:rsidRPr="005B4B7C">
        <w:rPr>
          <w:rFonts w:eastAsia="Times New Roman" w:cstheme="minorHAnsi"/>
          <w:sz w:val="26"/>
          <w:szCs w:val="26"/>
          <w:lang w:eastAsia="tr-TR"/>
        </w:rPr>
        <w:t xml:space="preserve">, </w:t>
      </w:r>
      <w:r w:rsidR="00335131">
        <w:rPr>
          <w:rFonts w:eastAsia="Times New Roman" w:cstheme="minorHAnsi"/>
          <w:sz w:val="26"/>
          <w:szCs w:val="26"/>
          <w:lang w:eastAsia="tr-TR"/>
        </w:rPr>
        <w:t xml:space="preserve">Ulusal </w:t>
      </w:r>
      <w:proofErr w:type="spellStart"/>
      <w:r w:rsidR="00335131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335131">
        <w:rPr>
          <w:rFonts w:eastAsia="Times New Roman" w:cstheme="minorHAnsi"/>
          <w:sz w:val="26"/>
          <w:szCs w:val="26"/>
          <w:lang w:eastAsia="tr-TR"/>
        </w:rPr>
        <w:t xml:space="preserve"> Konseyinin etkin katılımıyla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Üniversiteler, Araştırma Enstitüleri, Ticaret Borsası, Ticaret ve Sanayi Odası, Ticaret Bakanlığı, İhracatçı Birlikleri ve  Ziraat  Odası  temsilcilerinin  katılımı  ile  oluşturulan 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Rekolte  Tahmin Ko</w:t>
      </w:r>
      <w:r w:rsidR="00B317CA">
        <w:rPr>
          <w:rFonts w:eastAsia="Times New Roman" w:cstheme="minorHAnsi"/>
          <w:sz w:val="26"/>
          <w:szCs w:val="26"/>
          <w:lang w:eastAsia="tr-TR"/>
        </w:rPr>
        <w:t>misyonu tarafından yürütülmekte olup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belirlenen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bahçelerinde örneklem metodu ile tespit  edilmektedir. </w:t>
      </w:r>
    </w:p>
    <w:p w:rsidR="00E50284" w:rsidRPr="00A93207" w:rsidRDefault="003C2648" w:rsidP="000679D7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A93207">
        <w:rPr>
          <w:rFonts w:eastAsia="Times New Roman" w:cstheme="minorHAnsi"/>
          <w:sz w:val="26"/>
          <w:szCs w:val="26"/>
          <w:lang w:eastAsia="tr-TR"/>
        </w:rPr>
        <w:t xml:space="preserve">Ülkemiz 2021 yılı Mandarin rekoltesi </w:t>
      </w:r>
      <w:r w:rsidRPr="000679D7">
        <w:rPr>
          <w:rFonts w:eastAsia="Times New Roman" w:cstheme="minorHAnsi"/>
          <w:b/>
          <w:sz w:val="26"/>
          <w:szCs w:val="26"/>
          <w:lang w:eastAsia="tr-TR"/>
        </w:rPr>
        <w:t>1 milyon 819 bin</w:t>
      </w:r>
      <w:r w:rsidRPr="00A93207">
        <w:rPr>
          <w:rFonts w:eastAsia="Times New Roman" w:cstheme="minorHAnsi"/>
          <w:sz w:val="26"/>
          <w:szCs w:val="26"/>
          <w:lang w:eastAsia="tr-TR"/>
        </w:rPr>
        <w:t xml:space="preserve"> tondur.</w:t>
      </w:r>
      <w:r w:rsidR="00E50284" w:rsidRPr="00A93207">
        <w:rPr>
          <w:rFonts w:eastAsia="Times New Roman" w:cstheme="minorHAnsi"/>
          <w:sz w:val="26"/>
          <w:szCs w:val="26"/>
          <w:lang w:eastAsia="tr-TR"/>
        </w:rPr>
        <w:t xml:space="preserve">  </w:t>
      </w:r>
    </w:p>
    <w:p w:rsidR="00E50284" w:rsidRPr="00A93207" w:rsidRDefault="00E50284" w:rsidP="000679D7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>Manda</w:t>
      </w:r>
      <w:r w:rsidR="00D6550A" w:rsidRPr="000679D7">
        <w:rPr>
          <w:rFonts w:eastAsia="Times New Roman" w:cstheme="minorHAnsi"/>
          <w:sz w:val="26"/>
          <w:szCs w:val="26"/>
          <w:lang w:eastAsia="tr-TR"/>
        </w:rPr>
        <w:t>rin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2022 yılı </w:t>
      </w:r>
      <w:r w:rsidR="003C2648" w:rsidRPr="000679D7">
        <w:rPr>
          <w:rFonts w:eastAsia="Times New Roman" w:cstheme="minorHAnsi"/>
          <w:sz w:val="26"/>
          <w:szCs w:val="26"/>
          <w:lang w:eastAsia="tr-TR"/>
        </w:rPr>
        <w:t xml:space="preserve">Üretimi 1’ inci 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tahmini </w:t>
      </w:r>
      <w:r w:rsidR="003C2648" w:rsidRPr="000679D7">
        <w:rPr>
          <w:rFonts w:eastAsia="Times New Roman" w:cstheme="minorHAnsi"/>
          <w:sz w:val="26"/>
          <w:szCs w:val="26"/>
          <w:lang w:eastAsia="tr-TR"/>
        </w:rPr>
        <w:t xml:space="preserve">TÜİK tarafından 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3C2648"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1 Milyon </w:t>
      </w:r>
      <w:r w:rsidRPr="000679D7">
        <w:rPr>
          <w:rFonts w:eastAsia="Times New Roman" w:cstheme="minorHAnsi"/>
          <w:b/>
          <w:sz w:val="26"/>
          <w:szCs w:val="26"/>
          <w:lang w:eastAsia="tr-TR"/>
        </w:rPr>
        <w:t>82</w:t>
      </w:r>
      <w:r w:rsidR="00CE10B7" w:rsidRPr="000679D7">
        <w:rPr>
          <w:rFonts w:eastAsia="Times New Roman" w:cstheme="minorHAnsi"/>
          <w:b/>
          <w:sz w:val="26"/>
          <w:szCs w:val="26"/>
          <w:lang w:eastAsia="tr-TR"/>
        </w:rPr>
        <w:t>0</w:t>
      </w:r>
      <w:r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 </w:t>
      </w:r>
      <w:r w:rsidR="003C2648" w:rsidRPr="000679D7">
        <w:rPr>
          <w:rFonts w:eastAsia="Times New Roman" w:cstheme="minorHAnsi"/>
          <w:b/>
          <w:sz w:val="26"/>
          <w:szCs w:val="26"/>
          <w:lang w:eastAsia="tr-TR"/>
        </w:rPr>
        <w:t>bin</w:t>
      </w:r>
      <w:r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 </w:t>
      </w:r>
      <w:r w:rsidR="00937DEA">
        <w:rPr>
          <w:rFonts w:eastAsia="Times New Roman" w:cstheme="minorHAnsi"/>
          <w:b/>
          <w:sz w:val="26"/>
          <w:szCs w:val="26"/>
          <w:lang w:eastAsia="tr-TR"/>
        </w:rPr>
        <w:t>t</w:t>
      </w:r>
      <w:r w:rsidRPr="000679D7">
        <w:rPr>
          <w:rFonts w:eastAsia="Times New Roman" w:cstheme="minorHAnsi"/>
          <w:b/>
          <w:sz w:val="26"/>
          <w:szCs w:val="26"/>
          <w:lang w:eastAsia="tr-TR"/>
        </w:rPr>
        <w:t>on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olarak açıklanmıştır. </w:t>
      </w:r>
    </w:p>
    <w:p w:rsidR="00936339" w:rsidRPr="00936339" w:rsidRDefault="00F42CE8" w:rsidP="000679D7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>Ülkemizde Mandarin üreti</w:t>
      </w:r>
      <w:r w:rsidR="002252BA" w:rsidRPr="000679D7">
        <w:rPr>
          <w:rFonts w:eastAsia="Times New Roman" w:cstheme="minorHAnsi"/>
          <w:sz w:val="26"/>
          <w:szCs w:val="26"/>
          <w:lang w:eastAsia="tr-TR"/>
        </w:rPr>
        <w:t>minin %</w:t>
      </w:r>
      <w:r w:rsidR="003C2648" w:rsidRPr="000679D7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2252BA" w:rsidRPr="000679D7">
        <w:rPr>
          <w:rFonts w:eastAsia="Times New Roman" w:cstheme="minorHAnsi"/>
          <w:sz w:val="26"/>
          <w:szCs w:val="26"/>
          <w:lang w:eastAsia="tr-TR"/>
        </w:rPr>
        <w:t>99’unu oluşturan 12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İlde </w:t>
      </w:r>
      <w:r w:rsidR="004B1714">
        <w:rPr>
          <w:rFonts w:eastAsia="Times New Roman" w:cstheme="minorHAnsi"/>
          <w:sz w:val="26"/>
          <w:szCs w:val="26"/>
          <w:lang w:eastAsia="tr-TR"/>
        </w:rPr>
        <w:t>Mandarin</w:t>
      </w:r>
      <w:r w:rsidRPr="000679D7">
        <w:rPr>
          <w:rFonts w:eastAsia="Times New Roman" w:cstheme="minorHAnsi"/>
          <w:sz w:val="26"/>
          <w:szCs w:val="26"/>
          <w:lang w:eastAsia="tr-TR"/>
        </w:rPr>
        <w:t xml:space="preserve"> rekolte tahmin komisyonları tarafından </w:t>
      </w:r>
      <w:r w:rsidR="00936339" w:rsidRPr="000679D7">
        <w:rPr>
          <w:rFonts w:eastAsia="Times New Roman" w:cstheme="minorHAnsi"/>
          <w:sz w:val="26"/>
          <w:szCs w:val="26"/>
          <w:lang w:eastAsia="tr-TR"/>
        </w:rPr>
        <w:t>çalışma yürütülmüştür.</w:t>
      </w:r>
    </w:p>
    <w:p w:rsidR="00E50284" w:rsidRDefault="00132A56" w:rsidP="000679D7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0679D7">
        <w:rPr>
          <w:rFonts w:eastAsia="Times New Roman" w:cstheme="minorHAnsi"/>
          <w:sz w:val="26"/>
          <w:szCs w:val="26"/>
          <w:lang w:eastAsia="tr-TR"/>
        </w:rPr>
        <w:t>Y</w:t>
      </w:r>
      <w:r w:rsidR="00F42CE8" w:rsidRPr="000679D7">
        <w:rPr>
          <w:rFonts w:eastAsia="Times New Roman" w:cstheme="minorHAnsi"/>
          <w:sz w:val="26"/>
          <w:szCs w:val="26"/>
          <w:lang w:eastAsia="tr-TR"/>
        </w:rPr>
        <w:t xml:space="preserve">apılan çalışma sonucunda </w:t>
      </w:r>
      <w:r w:rsidR="00F42CE8"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2022 yılı </w:t>
      </w:r>
      <w:r w:rsidR="00D6550A" w:rsidRPr="000679D7">
        <w:rPr>
          <w:rFonts w:eastAsia="Times New Roman" w:cstheme="minorHAnsi"/>
          <w:b/>
          <w:sz w:val="26"/>
          <w:szCs w:val="26"/>
          <w:lang w:eastAsia="tr-TR"/>
        </w:rPr>
        <w:t>Mandarin</w:t>
      </w:r>
      <w:r w:rsidR="00F42CE8"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 rekoltesinin</w:t>
      </w:r>
      <w:r w:rsidR="00936339" w:rsidRPr="000679D7">
        <w:rPr>
          <w:rFonts w:eastAsia="Times New Roman" w:cstheme="minorHAnsi"/>
          <w:b/>
          <w:sz w:val="26"/>
          <w:szCs w:val="26"/>
          <w:lang w:eastAsia="tr-TR"/>
        </w:rPr>
        <w:t>;</w:t>
      </w:r>
      <w:r w:rsidR="00F42CE8" w:rsidRPr="000679D7">
        <w:rPr>
          <w:rFonts w:eastAsia="Times New Roman" w:cstheme="minorHAnsi"/>
          <w:b/>
          <w:sz w:val="26"/>
          <w:szCs w:val="26"/>
          <w:lang w:eastAsia="tr-TR"/>
        </w:rPr>
        <w:t xml:space="preserve"> </w:t>
      </w:r>
      <w:r w:rsidR="00936339" w:rsidRPr="000679D7">
        <w:rPr>
          <w:rFonts w:eastAsia="Times New Roman" w:cstheme="minorHAnsi"/>
          <w:b/>
          <w:sz w:val="26"/>
          <w:szCs w:val="26"/>
          <w:lang w:eastAsia="tr-TR"/>
        </w:rPr>
        <w:t>olumsuz iklim koşulları ve çiçeklenmenin istenen düzeyde olmaması nedeniyle</w:t>
      </w:r>
      <w:r w:rsidR="00936339" w:rsidRPr="000679D7">
        <w:rPr>
          <w:rFonts w:eastAsia="Times New Roman" w:cstheme="minorHAnsi"/>
          <w:sz w:val="26"/>
          <w:szCs w:val="26"/>
          <w:lang w:eastAsia="tr-TR"/>
        </w:rPr>
        <w:t xml:space="preserve"> </w:t>
      </w:r>
      <w:r w:rsidR="00F42CE8" w:rsidRPr="000679D7">
        <w:rPr>
          <w:rFonts w:eastAsia="Times New Roman" w:cstheme="minorHAnsi"/>
          <w:sz w:val="26"/>
          <w:szCs w:val="26"/>
          <w:lang w:eastAsia="tr-TR"/>
        </w:rPr>
        <w:t>bir önceki yıla göre % 17,</w:t>
      </w:r>
      <w:r w:rsidR="00C7404E" w:rsidRPr="000679D7">
        <w:rPr>
          <w:rFonts w:eastAsia="Times New Roman" w:cstheme="minorHAnsi"/>
          <w:sz w:val="26"/>
          <w:szCs w:val="26"/>
          <w:lang w:eastAsia="tr-TR"/>
        </w:rPr>
        <w:t>7</w:t>
      </w:r>
      <w:r w:rsidR="00F42CE8" w:rsidRPr="000679D7">
        <w:rPr>
          <w:rFonts w:eastAsia="Times New Roman" w:cstheme="minorHAnsi"/>
          <w:sz w:val="26"/>
          <w:szCs w:val="26"/>
          <w:lang w:eastAsia="tr-TR"/>
        </w:rPr>
        <w:t xml:space="preserve"> azalarak toplam </w:t>
      </w:r>
      <w:r w:rsidR="00F42CE8" w:rsidRPr="000679D7">
        <w:rPr>
          <w:rFonts w:eastAsia="Times New Roman" w:cstheme="minorHAnsi"/>
          <w:b/>
          <w:color w:val="C00000"/>
          <w:sz w:val="26"/>
          <w:szCs w:val="26"/>
          <w:lang w:eastAsia="tr-TR"/>
        </w:rPr>
        <w:t>1 Milyon 49</w:t>
      </w:r>
      <w:r w:rsidR="00975EF7">
        <w:rPr>
          <w:rFonts w:eastAsia="Times New Roman" w:cstheme="minorHAnsi"/>
          <w:b/>
          <w:color w:val="C00000"/>
          <w:sz w:val="26"/>
          <w:szCs w:val="26"/>
          <w:lang w:eastAsia="tr-TR"/>
        </w:rPr>
        <w:t>7</w:t>
      </w:r>
      <w:r w:rsidR="00F42CE8" w:rsidRPr="000679D7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Bin </w:t>
      </w:r>
      <w:r w:rsidR="00F42CE8" w:rsidRPr="001D610E">
        <w:rPr>
          <w:rFonts w:eastAsia="Times New Roman" w:cstheme="minorHAnsi"/>
          <w:b/>
          <w:sz w:val="26"/>
          <w:szCs w:val="26"/>
          <w:lang w:eastAsia="tr-TR"/>
        </w:rPr>
        <w:t>ton</w:t>
      </w:r>
      <w:r w:rsidR="00F42CE8" w:rsidRPr="000679D7">
        <w:rPr>
          <w:rFonts w:eastAsia="Times New Roman" w:cstheme="minorHAnsi"/>
          <w:color w:val="C00000"/>
          <w:sz w:val="26"/>
          <w:szCs w:val="26"/>
          <w:lang w:eastAsia="tr-TR"/>
        </w:rPr>
        <w:t xml:space="preserve"> </w:t>
      </w:r>
      <w:r w:rsidR="00F42CE8" w:rsidRPr="000679D7">
        <w:rPr>
          <w:rFonts w:eastAsia="Times New Roman" w:cstheme="minorHAnsi"/>
          <w:sz w:val="26"/>
          <w:szCs w:val="26"/>
          <w:lang w:eastAsia="tr-TR"/>
        </w:rPr>
        <w:t>olacağı öngörülmüştür</w:t>
      </w:r>
      <w:r w:rsidR="007B48BB" w:rsidRPr="000679D7">
        <w:rPr>
          <w:rFonts w:eastAsia="Times New Roman" w:cstheme="minorHAnsi"/>
          <w:sz w:val="26"/>
          <w:szCs w:val="26"/>
          <w:lang w:eastAsia="tr-TR"/>
        </w:rPr>
        <w:t>.</w:t>
      </w:r>
    </w:p>
    <w:p w:rsidR="00F631C2" w:rsidRPr="00F631C2" w:rsidRDefault="00D54275" w:rsidP="00D54275">
      <w:pPr>
        <w:pStyle w:val="ListeParagraf"/>
        <w:numPr>
          <w:ilvl w:val="0"/>
          <w:numId w:val="37"/>
        </w:numPr>
        <w:shd w:val="clear" w:color="auto" w:fill="FFFFFF"/>
        <w:spacing w:before="24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 w:rsidRPr="00D54275">
        <w:rPr>
          <w:rFonts w:eastAsia="Times New Roman" w:cstheme="minorHAnsi"/>
          <w:sz w:val="26"/>
          <w:szCs w:val="26"/>
          <w:lang w:eastAsia="tr-TR"/>
        </w:rPr>
        <w:t xml:space="preserve">Her ne kadar 2022 yılı Mandarin üretiminde düşme görülse de  üretim miktarı 10 yıllık      ortalamanın </w:t>
      </w:r>
      <w:r w:rsidR="00F631C2" w:rsidRPr="00D54275">
        <w:rPr>
          <w:rFonts w:eastAsia="Times New Roman" w:cstheme="minorHAnsi"/>
          <w:sz w:val="26"/>
          <w:szCs w:val="26"/>
          <w:lang w:eastAsia="tr-TR"/>
        </w:rPr>
        <w:t>(</w:t>
      </w:r>
      <w:r w:rsidR="00F631C2" w:rsidRPr="00D54275">
        <w:rPr>
          <w:rFonts w:eastAsia="Times New Roman" w:cstheme="minorHAnsi"/>
          <w:b/>
          <w:sz w:val="26"/>
          <w:szCs w:val="26"/>
          <w:lang w:eastAsia="tr-TR"/>
        </w:rPr>
        <w:t>1,3 milyon  ton</w:t>
      </w:r>
      <w:r w:rsidR="00F631C2" w:rsidRPr="00D54275">
        <w:rPr>
          <w:rFonts w:eastAsia="Times New Roman" w:cstheme="minorHAnsi"/>
          <w:sz w:val="26"/>
          <w:szCs w:val="26"/>
          <w:lang w:eastAsia="tr-TR"/>
        </w:rPr>
        <w:t>) üzerindedir.</w:t>
      </w:r>
    </w:p>
    <w:p w:rsidR="00E50284" w:rsidRPr="005B4B7C" w:rsidRDefault="00E50284" w:rsidP="00E50284">
      <w:pPr>
        <w:shd w:val="clear" w:color="auto" w:fill="FFFFFF"/>
        <w:spacing w:after="0" w:line="240" w:lineRule="auto"/>
        <w:rPr>
          <w:rFonts w:eastAsia="Times New Roman" w:cstheme="minorHAnsi"/>
          <w:sz w:val="26"/>
          <w:szCs w:val="26"/>
          <w:lang w:eastAsia="tr-TR"/>
        </w:rPr>
      </w:pPr>
    </w:p>
    <w:p w:rsidR="00E50284" w:rsidRDefault="00C7300B" w:rsidP="00D9292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  <w:r>
        <w:rPr>
          <w:rFonts w:eastAsia="Times New Roman" w:cstheme="minorHAnsi"/>
          <w:b/>
          <w:color w:val="C00000"/>
          <w:sz w:val="26"/>
          <w:szCs w:val="26"/>
          <w:lang w:eastAsia="tr-TR"/>
        </w:rPr>
        <w:t>Mandarin</w:t>
      </w:r>
      <w:r w:rsidR="00E50284"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 xml:space="preserve"> 2022 Yılı Rekolte Tahmini</w:t>
      </w:r>
    </w:p>
    <w:p w:rsidR="00AB4B30" w:rsidRPr="005B4B7C" w:rsidRDefault="00AB4B30" w:rsidP="00AB4B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tbl>
      <w:tblPr>
        <w:tblW w:w="10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106"/>
        <w:gridCol w:w="1594"/>
        <w:gridCol w:w="1501"/>
        <w:gridCol w:w="1800"/>
        <w:gridCol w:w="1800"/>
      </w:tblGrid>
      <w:tr w:rsidR="00A311B0" w:rsidRPr="00A311B0" w:rsidTr="00B317CA">
        <w:trPr>
          <w:trHeight w:val="316"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İLLER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2021*</w:t>
            </w: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2022**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Rekolte 2022/2021</w:t>
            </w: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br/>
              <w:t xml:space="preserve"> (%) Değişim</w:t>
            </w:r>
          </w:p>
        </w:tc>
      </w:tr>
      <w:tr w:rsidR="003F2C8F" w:rsidRPr="00A311B0" w:rsidTr="00B317CA">
        <w:trPr>
          <w:trHeight w:val="452"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Alan (Da)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3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Üretim (Ton)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A311B0" w:rsidRPr="00A311B0" w:rsidTr="00B317CA">
        <w:trPr>
          <w:trHeight w:val="452"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179.948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716.732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184.924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639.605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-10,8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265.477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652.811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304.152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435.638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-33,3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62.285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258.179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62.285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142.974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-44,6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47.038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65.957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46.158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172.884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162,1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32.748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-37,4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11.728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28.608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20.930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-26,8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9.141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24.962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-19,4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6.724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24.528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2,9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Balıkesir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7.970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5.514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140,4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3.798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-50,2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77198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77198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5D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</w:t>
            </w:r>
            <w:r w:rsidR="005D2E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63,3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-0,1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3.909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52452A" w:rsidP="006B6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  <w:r w:rsidR="006B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857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</w:t>
            </w:r>
            <w:r w:rsidR="008574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27,3</w:t>
            </w:r>
          </w:p>
        </w:tc>
      </w:tr>
      <w:tr w:rsidR="00A311B0" w:rsidRPr="00A311B0" w:rsidTr="00B317CA">
        <w:trPr>
          <w:trHeight w:val="301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607.195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1.819.000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77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647.4</w:t>
            </w:r>
            <w:r w:rsidR="00A77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5D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1.49</w:t>
            </w:r>
            <w:r w:rsidR="006B6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A3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  <w:r w:rsidR="005D2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1B0" w:rsidRPr="00A311B0" w:rsidRDefault="00A311B0" w:rsidP="00A31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311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-17,7</w:t>
            </w:r>
          </w:p>
        </w:tc>
      </w:tr>
    </w:tbl>
    <w:p w:rsidR="00E50284" w:rsidRPr="008E309C" w:rsidRDefault="0025517B" w:rsidP="0025517B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eastAsia="Carlito" w:cstheme="minorHAnsi"/>
          <w:sz w:val="20"/>
          <w:szCs w:val="20"/>
        </w:rPr>
      </w:pPr>
      <w:r>
        <w:rPr>
          <w:rFonts w:eastAsia="Carlito" w:cstheme="minorHAnsi"/>
          <w:szCs w:val="26"/>
        </w:rPr>
        <w:t xml:space="preserve">  </w:t>
      </w:r>
      <w:r w:rsidR="00E50284" w:rsidRPr="008E309C">
        <w:rPr>
          <w:rFonts w:eastAsia="Carlito" w:cstheme="minorHAnsi"/>
          <w:sz w:val="20"/>
          <w:szCs w:val="20"/>
        </w:rPr>
        <w:t>*TÜİK, ** Rekolte Tahmin Komisyonları</w:t>
      </w:r>
    </w:p>
    <w:p w:rsidR="00E50284" w:rsidRDefault="00E50284" w:rsidP="00E50284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eastAsia="Carlito" w:cstheme="minorHAnsi"/>
          <w:sz w:val="26"/>
          <w:szCs w:val="26"/>
        </w:rPr>
      </w:pPr>
    </w:p>
    <w:p w:rsidR="00296D88" w:rsidRPr="005B4B7C" w:rsidRDefault="00296D88" w:rsidP="00E50284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eastAsia="Carlito" w:cstheme="minorHAnsi"/>
          <w:sz w:val="26"/>
          <w:szCs w:val="26"/>
        </w:rPr>
      </w:pPr>
    </w:p>
    <w:p w:rsidR="00405C5D" w:rsidRDefault="00405C5D" w:rsidP="00405C5D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Pr="005B4B7C" w:rsidRDefault="00362BA9" w:rsidP="00E50284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2021 yılı Mandarin</w:t>
      </w:r>
      <w:r w:rsidR="00E50284" w:rsidRPr="005B4B7C">
        <w:rPr>
          <w:rFonts w:cstheme="minorHAnsi"/>
          <w:sz w:val="26"/>
          <w:szCs w:val="26"/>
        </w:rPr>
        <w:t xml:space="preserve"> üretiminde Hatay </w:t>
      </w:r>
      <w:r w:rsidR="00E50284" w:rsidRPr="00F21C10">
        <w:rPr>
          <w:rFonts w:cstheme="minorHAnsi"/>
          <w:sz w:val="26"/>
          <w:szCs w:val="26"/>
        </w:rPr>
        <w:t>716,7 Bin Ton</w:t>
      </w:r>
      <w:r w:rsidR="00E50284" w:rsidRPr="005B4B7C">
        <w:rPr>
          <w:rFonts w:cstheme="minorHAnsi"/>
          <w:sz w:val="26"/>
          <w:szCs w:val="26"/>
        </w:rPr>
        <w:t xml:space="preserve"> ile ilk sırada yer almaktadır.</w:t>
      </w:r>
    </w:p>
    <w:p w:rsidR="00E50284" w:rsidRPr="005B4B7C" w:rsidRDefault="00E50284" w:rsidP="00E50284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Default="00E50284" w:rsidP="00E50284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 xml:space="preserve">Türkiye </w:t>
      </w:r>
      <w:r w:rsidR="00362BA9">
        <w:rPr>
          <w:rFonts w:cstheme="minorHAnsi"/>
          <w:sz w:val="26"/>
          <w:szCs w:val="26"/>
        </w:rPr>
        <w:t>mandarin</w:t>
      </w:r>
      <w:r w:rsidRPr="005B4B7C">
        <w:rPr>
          <w:rFonts w:cstheme="minorHAnsi"/>
          <w:sz w:val="26"/>
          <w:szCs w:val="26"/>
        </w:rPr>
        <w:t xml:space="preserve"> ticaretinde </w:t>
      </w:r>
      <w:r w:rsidRPr="005B4B7C">
        <w:rPr>
          <w:rFonts w:cstheme="minorHAnsi"/>
          <w:bCs/>
          <w:sz w:val="26"/>
          <w:szCs w:val="26"/>
        </w:rPr>
        <w:t xml:space="preserve">2020 üretim </w:t>
      </w:r>
      <w:proofErr w:type="spellStart"/>
      <w:r w:rsidRPr="005B4B7C">
        <w:rPr>
          <w:rFonts w:cstheme="minorHAnsi"/>
          <w:bCs/>
          <w:sz w:val="26"/>
          <w:szCs w:val="26"/>
        </w:rPr>
        <w:t>sezonuda</w:t>
      </w:r>
      <w:proofErr w:type="spellEnd"/>
      <w:r w:rsidRPr="005B4B7C">
        <w:rPr>
          <w:rFonts w:cstheme="minorHAnsi"/>
          <w:bCs/>
          <w:sz w:val="26"/>
          <w:szCs w:val="26"/>
        </w:rPr>
        <w:t xml:space="preserve"> </w:t>
      </w:r>
      <w:r w:rsidRPr="00F21C10">
        <w:rPr>
          <w:rFonts w:cstheme="minorHAnsi"/>
          <w:bCs/>
          <w:sz w:val="26"/>
          <w:szCs w:val="26"/>
        </w:rPr>
        <w:t>444 Milyon $,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bCs/>
          <w:sz w:val="26"/>
          <w:szCs w:val="26"/>
        </w:rPr>
        <w:t>2021 ihracat sezonunda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F21C10">
        <w:rPr>
          <w:rFonts w:cstheme="minorHAnsi"/>
          <w:bCs/>
          <w:sz w:val="26"/>
          <w:szCs w:val="26"/>
        </w:rPr>
        <w:t>454,7 Milyon $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bCs/>
          <w:sz w:val="26"/>
          <w:szCs w:val="26"/>
        </w:rPr>
        <w:t>ihracat geliri</w:t>
      </w:r>
      <w:r w:rsidRPr="005B4B7C">
        <w:rPr>
          <w:rFonts w:cstheme="minorHAnsi"/>
          <w:sz w:val="26"/>
          <w:szCs w:val="26"/>
        </w:rPr>
        <w:t xml:space="preserve"> elde edilmiştir. </w:t>
      </w:r>
    </w:p>
    <w:p w:rsidR="00F355DF" w:rsidRDefault="00F355DF" w:rsidP="00F355DF">
      <w:pPr>
        <w:pStyle w:val="ListeParagraf"/>
        <w:rPr>
          <w:rFonts w:cstheme="minorHAnsi"/>
          <w:sz w:val="26"/>
          <w:szCs w:val="26"/>
        </w:rPr>
      </w:pPr>
    </w:p>
    <w:p w:rsidR="00F355DF" w:rsidRPr="00147AD6" w:rsidRDefault="00F355DF" w:rsidP="00F355DF">
      <w:pPr>
        <w:pStyle w:val="ListeParagraf"/>
        <w:numPr>
          <w:ilvl w:val="0"/>
          <w:numId w:val="35"/>
        </w:numPr>
        <w:shd w:val="clear" w:color="auto" w:fill="FFFFFF"/>
        <w:spacing w:after="0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>2021 yılında 931 bin ton ihracat yapılmıştır.</w:t>
      </w:r>
    </w:p>
    <w:p w:rsidR="00E50284" w:rsidRPr="005B4B7C" w:rsidRDefault="00E50284" w:rsidP="00E50284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Pr="005B4B7C" w:rsidRDefault="00E50284" w:rsidP="00E50284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 xml:space="preserve">İhracat yapılan önemli ülkeler; </w:t>
      </w:r>
      <w:r w:rsidRPr="005B4B7C">
        <w:rPr>
          <w:rFonts w:cstheme="minorHAnsi"/>
          <w:color w:val="000000"/>
          <w:sz w:val="26"/>
          <w:szCs w:val="26"/>
        </w:rPr>
        <w:t>Rusya, Ukrayna, Irak, Sırbistan ve Romanya’dır</w:t>
      </w:r>
      <w:r w:rsidRPr="005B4B7C">
        <w:rPr>
          <w:rFonts w:cstheme="minorHAnsi"/>
          <w:sz w:val="26"/>
          <w:szCs w:val="26"/>
        </w:rPr>
        <w:t xml:space="preserve">. </w:t>
      </w:r>
    </w:p>
    <w:p w:rsidR="00E50284" w:rsidRPr="005B4B7C" w:rsidRDefault="00E50284" w:rsidP="00E50284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Pr="005B4B7C" w:rsidRDefault="00E50284" w:rsidP="00E50284">
      <w:pPr>
        <w:pStyle w:val="AralkYok"/>
        <w:numPr>
          <w:ilvl w:val="0"/>
          <w:numId w:val="35"/>
        </w:numPr>
        <w:ind w:left="426" w:hanging="284"/>
        <w:jc w:val="both"/>
        <w:rPr>
          <w:rFonts w:eastAsiaTheme="minorHAnsi"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>M</w:t>
      </w:r>
      <w:r w:rsidR="00362BA9">
        <w:rPr>
          <w:rFonts w:cstheme="minorHAnsi"/>
          <w:sz w:val="26"/>
          <w:szCs w:val="26"/>
        </w:rPr>
        <w:t>andarin</w:t>
      </w:r>
      <w:r w:rsidRPr="005B4B7C">
        <w:rPr>
          <w:rFonts w:cstheme="minorHAnsi"/>
          <w:sz w:val="26"/>
          <w:szCs w:val="26"/>
        </w:rPr>
        <w:t xml:space="preserve"> ürününün bitkisel üretim değeri 2021 yılında </w:t>
      </w:r>
      <w:r w:rsidRPr="00F21C10">
        <w:rPr>
          <w:rFonts w:cstheme="minorHAnsi"/>
          <w:sz w:val="26"/>
          <w:szCs w:val="26"/>
        </w:rPr>
        <w:t xml:space="preserve">2,8 </w:t>
      </w:r>
      <w:r w:rsidRPr="00F21C10">
        <w:rPr>
          <w:rFonts w:cstheme="minorHAnsi"/>
          <w:bCs/>
          <w:sz w:val="26"/>
          <w:szCs w:val="26"/>
        </w:rPr>
        <w:t>Milyar TL’yi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sz w:val="26"/>
          <w:szCs w:val="26"/>
        </w:rPr>
        <w:t>bulmuştur.</w:t>
      </w:r>
      <w:r w:rsidRPr="005B4B7C">
        <w:rPr>
          <w:rFonts w:eastAsia="Tahoma" w:cstheme="minorHAnsi"/>
          <w:b/>
          <w:bCs/>
          <w:sz w:val="26"/>
          <w:szCs w:val="26"/>
        </w:rPr>
        <w:t xml:space="preserve"> </w:t>
      </w:r>
    </w:p>
    <w:p w:rsidR="00E50284" w:rsidRPr="005B4B7C" w:rsidRDefault="00E50284" w:rsidP="00E50284">
      <w:pPr>
        <w:pStyle w:val="AralkYok"/>
        <w:ind w:left="426"/>
        <w:jc w:val="both"/>
        <w:rPr>
          <w:rFonts w:eastAsiaTheme="minorHAnsi" w:cstheme="minorHAnsi"/>
          <w:sz w:val="26"/>
          <w:szCs w:val="26"/>
        </w:rPr>
      </w:pPr>
    </w:p>
    <w:p w:rsidR="00E50284" w:rsidRDefault="00E50284" w:rsidP="00E50284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>M</w:t>
      </w:r>
      <w:r w:rsidR="00362BA9">
        <w:rPr>
          <w:rFonts w:cstheme="minorHAnsi"/>
          <w:sz w:val="26"/>
          <w:szCs w:val="26"/>
        </w:rPr>
        <w:t>andarin</w:t>
      </w:r>
      <w:r w:rsidRPr="005B4B7C">
        <w:rPr>
          <w:rFonts w:cstheme="minorHAnsi"/>
          <w:sz w:val="26"/>
          <w:szCs w:val="26"/>
        </w:rPr>
        <w:t xml:space="preserve"> yeterlilik derecesi </w:t>
      </w:r>
      <w:r w:rsidRPr="00F21C10">
        <w:rPr>
          <w:rFonts w:cstheme="minorHAnsi"/>
          <w:bCs/>
          <w:sz w:val="26"/>
          <w:szCs w:val="26"/>
        </w:rPr>
        <w:t>% 224,3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sz w:val="26"/>
          <w:szCs w:val="26"/>
        </w:rPr>
        <w:t>kişi başı tüketim ise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F21C10">
        <w:rPr>
          <w:rFonts w:cstheme="minorHAnsi"/>
          <w:bCs/>
          <w:sz w:val="26"/>
          <w:szCs w:val="26"/>
        </w:rPr>
        <w:t>7,7 kg’dır</w:t>
      </w:r>
      <w:r w:rsidRPr="005B4B7C">
        <w:rPr>
          <w:rFonts w:cstheme="minorHAnsi"/>
          <w:sz w:val="26"/>
          <w:szCs w:val="26"/>
        </w:rPr>
        <w:t xml:space="preserve"> (2020/2021).</w:t>
      </w:r>
    </w:p>
    <w:p w:rsidR="00937DEA" w:rsidRDefault="00937DEA" w:rsidP="00937DEA">
      <w:pPr>
        <w:pStyle w:val="ListeParagraf"/>
        <w:rPr>
          <w:rFonts w:cstheme="minorHAnsi"/>
          <w:sz w:val="26"/>
          <w:szCs w:val="26"/>
        </w:rPr>
      </w:pPr>
    </w:p>
    <w:p w:rsidR="001C15E0" w:rsidRDefault="00937DEA" w:rsidP="001C15E0">
      <w:pPr>
        <w:pStyle w:val="ListeParagraf"/>
        <w:numPr>
          <w:ilvl w:val="0"/>
          <w:numId w:val="37"/>
        </w:numPr>
        <w:shd w:val="clear" w:color="auto" w:fill="FFFFFF"/>
        <w:spacing w:before="240" w:line="48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cstheme="minorHAnsi"/>
          <w:sz w:val="26"/>
          <w:szCs w:val="26"/>
        </w:rPr>
        <w:t>Ülkemizde Mandarin’ in yu</w:t>
      </w:r>
      <w:r w:rsidR="00B317CA">
        <w:rPr>
          <w:rFonts w:cstheme="minorHAnsi"/>
          <w:sz w:val="26"/>
          <w:szCs w:val="26"/>
        </w:rPr>
        <w:t xml:space="preserve">rt içi kullanımı 699 bin tondur </w:t>
      </w:r>
      <w:r w:rsidR="001C15E0" w:rsidRPr="000679D7">
        <w:rPr>
          <w:rFonts w:eastAsia="Times New Roman" w:cstheme="minorHAnsi"/>
          <w:sz w:val="26"/>
          <w:szCs w:val="26"/>
          <w:lang w:eastAsia="tr-TR"/>
        </w:rPr>
        <w:t>(2020/2021).</w:t>
      </w:r>
    </w:p>
    <w:p w:rsidR="00937DEA" w:rsidRPr="005B4B7C" w:rsidRDefault="00937DEA" w:rsidP="001C15E0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50284" w:rsidRPr="005B4B7C" w:rsidRDefault="00E50284" w:rsidP="00E50284">
      <w:pPr>
        <w:pStyle w:val="AralkYok"/>
        <w:jc w:val="both"/>
        <w:rPr>
          <w:rFonts w:cstheme="minorHAnsi"/>
          <w:sz w:val="26"/>
          <w:szCs w:val="26"/>
        </w:rPr>
      </w:pPr>
    </w:p>
    <w:p w:rsidR="00E50284" w:rsidRPr="005B4B7C" w:rsidRDefault="00E50284" w:rsidP="00E50284">
      <w:pPr>
        <w:tabs>
          <w:tab w:val="left" w:pos="5790"/>
        </w:tabs>
        <w:rPr>
          <w:rFonts w:cstheme="minorHAnsi"/>
          <w:sz w:val="26"/>
          <w:szCs w:val="26"/>
        </w:rPr>
      </w:pPr>
    </w:p>
    <w:p w:rsidR="00937DEA" w:rsidRDefault="00937DEA" w:rsidP="00E210ED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</w:p>
    <w:p w:rsidR="00E210ED" w:rsidRDefault="00E210ED" w:rsidP="00E210ED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  <w:r w:rsidRPr="005B4B7C">
        <w:rPr>
          <w:rFonts w:cstheme="minorHAnsi"/>
          <w:b/>
          <w:color w:val="C00000"/>
          <w:sz w:val="26"/>
          <w:szCs w:val="26"/>
        </w:rPr>
        <w:t>ALTINTOP (GREYFURT) REKOLTE BİLGİ NOTU</w:t>
      </w:r>
    </w:p>
    <w:p w:rsidR="0096198A" w:rsidRPr="005B4B7C" w:rsidRDefault="0096198A" w:rsidP="00E210ED">
      <w:pPr>
        <w:pStyle w:val="AralkYok"/>
        <w:spacing w:after="120" w:line="240" w:lineRule="exact"/>
        <w:ind w:left="360"/>
        <w:jc w:val="center"/>
        <w:rPr>
          <w:rFonts w:cstheme="minorHAnsi"/>
          <w:b/>
          <w:color w:val="C00000"/>
          <w:sz w:val="26"/>
          <w:szCs w:val="26"/>
        </w:rPr>
      </w:pPr>
    </w:p>
    <w:p w:rsidR="00E210ED" w:rsidRDefault="00E210ED" w:rsidP="00034ECC">
      <w:pPr>
        <w:pStyle w:val="ListeParagraf"/>
        <w:numPr>
          <w:ilvl w:val="0"/>
          <w:numId w:val="33"/>
        </w:numPr>
        <w:shd w:val="clear" w:color="auto" w:fill="FFFFFF"/>
        <w:spacing w:after="0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eastAsia="Times New Roman" w:cstheme="minorHAnsi"/>
          <w:sz w:val="26"/>
          <w:szCs w:val="26"/>
          <w:lang w:eastAsia="tr-TR"/>
        </w:rPr>
        <w:t xml:space="preserve">Ülkemizin önemli ürünlerinden biri olan altıntop (greyfurt) rekolte tahmin çalışmaları  Bakanlığımız Tarım ve Orman İl Müdürlükleri </w:t>
      </w:r>
      <w:r w:rsidR="00335131" w:rsidRPr="00842689">
        <w:rPr>
          <w:rFonts w:eastAsia="Times New Roman" w:cstheme="minorHAnsi"/>
          <w:sz w:val="26"/>
          <w:szCs w:val="26"/>
          <w:lang w:eastAsia="tr-TR"/>
        </w:rPr>
        <w:t>koordinasyonunda</w:t>
      </w:r>
      <w:r w:rsidR="00335131" w:rsidRPr="005B4B7C">
        <w:rPr>
          <w:rFonts w:eastAsia="Times New Roman" w:cstheme="minorHAnsi"/>
          <w:sz w:val="26"/>
          <w:szCs w:val="26"/>
          <w:lang w:eastAsia="tr-TR"/>
        </w:rPr>
        <w:t xml:space="preserve">, </w:t>
      </w:r>
      <w:r w:rsidR="00335131">
        <w:rPr>
          <w:rFonts w:eastAsia="Times New Roman" w:cstheme="minorHAnsi"/>
          <w:sz w:val="26"/>
          <w:szCs w:val="26"/>
          <w:lang w:eastAsia="tr-TR"/>
        </w:rPr>
        <w:t xml:space="preserve">Ulusal </w:t>
      </w:r>
      <w:proofErr w:type="spellStart"/>
      <w:r w:rsidR="00335131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="00335131">
        <w:rPr>
          <w:rFonts w:eastAsia="Times New Roman" w:cstheme="minorHAnsi"/>
          <w:sz w:val="26"/>
          <w:szCs w:val="26"/>
          <w:lang w:eastAsia="tr-TR"/>
        </w:rPr>
        <w:t xml:space="preserve"> Konseyinin etkin katılımıyla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Üniversiteler, Araştırma Enstitüleri, Ticaret Borsası, Ticaret ve Sanayi Odası, Ticaret Bakanlığı, İhracatçı Birlikleri ve  Ziraat  Odası  temsilcilerinin  katılımı  ile  oluşturulan 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Rekolte  Tahmin Ko</w:t>
      </w:r>
      <w:r w:rsidR="007D621F">
        <w:rPr>
          <w:rFonts w:eastAsia="Times New Roman" w:cstheme="minorHAnsi"/>
          <w:sz w:val="26"/>
          <w:szCs w:val="26"/>
          <w:lang w:eastAsia="tr-TR"/>
        </w:rPr>
        <w:t>misyonu tarafından yürütülmekte olup</w:t>
      </w:r>
      <w:r w:rsidRPr="005B4B7C">
        <w:rPr>
          <w:rFonts w:eastAsia="Times New Roman" w:cstheme="minorHAnsi"/>
          <w:sz w:val="26"/>
          <w:szCs w:val="26"/>
          <w:lang w:eastAsia="tr-TR"/>
        </w:rPr>
        <w:t xml:space="preserve"> belirlenen </w:t>
      </w:r>
      <w:proofErr w:type="spellStart"/>
      <w:r w:rsidRPr="005B4B7C">
        <w:rPr>
          <w:rFonts w:eastAsia="Times New Roman" w:cstheme="minorHAnsi"/>
          <w:sz w:val="26"/>
          <w:szCs w:val="26"/>
          <w:lang w:eastAsia="tr-TR"/>
        </w:rPr>
        <w:t>turunçgil</w:t>
      </w:r>
      <w:proofErr w:type="spellEnd"/>
      <w:r w:rsidRPr="005B4B7C">
        <w:rPr>
          <w:rFonts w:eastAsia="Times New Roman" w:cstheme="minorHAnsi"/>
          <w:sz w:val="26"/>
          <w:szCs w:val="26"/>
          <w:lang w:eastAsia="tr-TR"/>
        </w:rPr>
        <w:t xml:space="preserve"> bahçelerinde örneklem metodu ile tespit  edilmektedir. </w:t>
      </w:r>
    </w:p>
    <w:p w:rsidR="00EF6C0E" w:rsidRPr="00B703DD" w:rsidRDefault="00EF6C0E" w:rsidP="00034ECC">
      <w:pPr>
        <w:pStyle w:val="ListeParagraf"/>
        <w:numPr>
          <w:ilvl w:val="0"/>
          <w:numId w:val="33"/>
        </w:numPr>
        <w:shd w:val="clear" w:color="auto" w:fill="FFFFFF"/>
        <w:spacing w:after="0"/>
        <w:jc w:val="both"/>
        <w:rPr>
          <w:rFonts w:eastAsia="Times New Roman" w:cstheme="minorHAnsi"/>
          <w:sz w:val="26"/>
          <w:szCs w:val="26"/>
          <w:lang w:eastAsia="tr-TR"/>
        </w:rPr>
      </w:pPr>
      <w:r w:rsidRPr="00B703DD">
        <w:rPr>
          <w:rFonts w:eastAsia="Times New Roman" w:cstheme="minorHAnsi"/>
          <w:sz w:val="26"/>
          <w:szCs w:val="26"/>
          <w:lang w:eastAsia="tr-TR"/>
        </w:rPr>
        <w:t xml:space="preserve">Ülkemiz 2021 yılı Greyfurt rekoltesi </w:t>
      </w:r>
      <w:r w:rsidR="005A7278" w:rsidRPr="00B703DD">
        <w:rPr>
          <w:rFonts w:eastAsia="Times New Roman" w:cstheme="minorHAnsi"/>
          <w:sz w:val="26"/>
          <w:szCs w:val="26"/>
          <w:lang w:eastAsia="tr-TR"/>
        </w:rPr>
        <w:t>249</w:t>
      </w:r>
      <w:r w:rsidRPr="00B703DD">
        <w:rPr>
          <w:rFonts w:eastAsia="Times New Roman" w:cstheme="minorHAnsi"/>
          <w:sz w:val="26"/>
          <w:szCs w:val="26"/>
          <w:lang w:eastAsia="tr-TR"/>
        </w:rPr>
        <w:t xml:space="preserve"> bin tondur.  </w:t>
      </w:r>
    </w:p>
    <w:p w:rsidR="00E210ED" w:rsidRPr="00B703DD" w:rsidRDefault="00EF6C0E" w:rsidP="00034ECC">
      <w:pPr>
        <w:pStyle w:val="ListeParagraf"/>
        <w:numPr>
          <w:ilvl w:val="0"/>
          <w:numId w:val="33"/>
        </w:numPr>
        <w:shd w:val="clear" w:color="auto" w:fill="FFFFFF"/>
        <w:spacing w:after="0"/>
        <w:jc w:val="both"/>
        <w:rPr>
          <w:rFonts w:eastAsia="Times New Roman" w:cstheme="minorHAnsi"/>
          <w:sz w:val="26"/>
          <w:szCs w:val="26"/>
          <w:lang w:eastAsia="tr-TR"/>
        </w:rPr>
      </w:pPr>
      <w:r w:rsidRPr="00B703DD">
        <w:rPr>
          <w:rFonts w:eastAsia="Times New Roman" w:cstheme="minorHAnsi"/>
          <w:sz w:val="26"/>
          <w:szCs w:val="26"/>
          <w:lang w:eastAsia="tr-TR"/>
        </w:rPr>
        <w:t>Greyfurt 2022 yılı Üretimi 1’ inci ta</w:t>
      </w:r>
      <w:r w:rsidR="00937DEA">
        <w:rPr>
          <w:rFonts w:eastAsia="Times New Roman" w:cstheme="minorHAnsi"/>
          <w:sz w:val="26"/>
          <w:szCs w:val="26"/>
          <w:lang w:eastAsia="tr-TR"/>
        </w:rPr>
        <w:t>hmini TÜİK tarafından  230 bin t</w:t>
      </w:r>
      <w:r w:rsidRPr="00B703DD">
        <w:rPr>
          <w:rFonts w:eastAsia="Times New Roman" w:cstheme="minorHAnsi"/>
          <w:sz w:val="26"/>
          <w:szCs w:val="26"/>
          <w:lang w:eastAsia="tr-TR"/>
        </w:rPr>
        <w:t xml:space="preserve">on olarak açıklanmıştır. </w:t>
      </w:r>
      <w:r w:rsidR="00E210ED" w:rsidRPr="00B703DD">
        <w:rPr>
          <w:rFonts w:eastAsia="Times New Roman" w:cstheme="minorHAnsi"/>
          <w:sz w:val="26"/>
          <w:szCs w:val="26"/>
          <w:lang w:eastAsia="tr-TR"/>
        </w:rPr>
        <w:t xml:space="preserve"> </w:t>
      </w:r>
    </w:p>
    <w:p w:rsidR="00641B19" w:rsidRPr="00641B19" w:rsidRDefault="00B703DD" w:rsidP="00034ECC">
      <w:pPr>
        <w:pStyle w:val="ListeParagraf"/>
        <w:numPr>
          <w:ilvl w:val="0"/>
          <w:numId w:val="33"/>
        </w:numPr>
        <w:shd w:val="clear" w:color="auto" w:fill="FFFFFF"/>
        <w:spacing w:after="0"/>
        <w:jc w:val="both"/>
        <w:rPr>
          <w:rFonts w:eastAsia="Times New Roman" w:cstheme="minorHAnsi"/>
          <w:sz w:val="26"/>
          <w:szCs w:val="26"/>
          <w:lang w:eastAsia="tr-TR"/>
        </w:rPr>
      </w:pPr>
      <w:r w:rsidRPr="005B4B7C">
        <w:rPr>
          <w:rFonts w:cstheme="minorHAnsi"/>
          <w:noProof/>
          <w:sz w:val="26"/>
          <w:szCs w:val="26"/>
        </w:rPr>
        <w:t xml:space="preserve">Ülkemizde </w:t>
      </w:r>
      <w:r>
        <w:rPr>
          <w:rFonts w:cstheme="minorHAnsi"/>
          <w:noProof/>
          <w:sz w:val="26"/>
          <w:szCs w:val="26"/>
        </w:rPr>
        <w:t>Greyfurt</w:t>
      </w:r>
      <w:r w:rsidRPr="005B4B7C">
        <w:rPr>
          <w:rFonts w:cstheme="minorHAnsi"/>
          <w:noProof/>
          <w:sz w:val="26"/>
          <w:szCs w:val="26"/>
        </w:rPr>
        <w:t xml:space="preserve"> üreti</w:t>
      </w:r>
      <w:r w:rsidR="008E2AEA">
        <w:rPr>
          <w:rFonts w:cstheme="minorHAnsi"/>
          <w:noProof/>
          <w:sz w:val="26"/>
          <w:szCs w:val="26"/>
        </w:rPr>
        <w:t>minin % 99’unu oluşturan 8</w:t>
      </w:r>
      <w:r w:rsidRPr="005B4B7C">
        <w:rPr>
          <w:rFonts w:cstheme="minorHAnsi"/>
          <w:noProof/>
          <w:sz w:val="26"/>
          <w:szCs w:val="26"/>
        </w:rPr>
        <w:t xml:space="preserve"> İlde </w:t>
      </w:r>
      <w:r>
        <w:rPr>
          <w:rFonts w:cstheme="minorHAnsi"/>
          <w:noProof/>
          <w:sz w:val="26"/>
          <w:szCs w:val="26"/>
        </w:rPr>
        <w:t>Greyfurt</w:t>
      </w:r>
      <w:r w:rsidRPr="005B4B7C">
        <w:rPr>
          <w:rFonts w:cstheme="minorHAnsi"/>
          <w:noProof/>
          <w:sz w:val="26"/>
          <w:szCs w:val="26"/>
        </w:rPr>
        <w:t xml:space="preserve"> rekolte tahmin komisyonları tarafından </w:t>
      </w:r>
      <w:r w:rsidR="00641B19">
        <w:rPr>
          <w:rFonts w:cstheme="minorHAnsi"/>
          <w:noProof/>
          <w:sz w:val="26"/>
          <w:szCs w:val="26"/>
        </w:rPr>
        <w:t>çalışma yürütülmüştür.</w:t>
      </w:r>
    </w:p>
    <w:p w:rsidR="00B703DD" w:rsidRPr="005B4B7C" w:rsidRDefault="00641B19" w:rsidP="00034ECC">
      <w:pPr>
        <w:pStyle w:val="ListeParagraf"/>
        <w:numPr>
          <w:ilvl w:val="0"/>
          <w:numId w:val="33"/>
        </w:numPr>
        <w:shd w:val="clear" w:color="auto" w:fill="FFFFFF"/>
        <w:spacing w:after="0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cstheme="minorHAnsi"/>
          <w:noProof/>
          <w:sz w:val="26"/>
          <w:szCs w:val="26"/>
        </w:rPr>
        <w:t>Y</w:t>
      </w:r>
      <w:r w:rsidR="00B703DD" w:rsidRPr="005B4B7C">
        <w:rPr>
          <w:rFonts w:cstheme="minorHAnsi"/>
          <w:noProof/>
          <w:sz w:val="26"/>
          <w:szCs w:val="26"/>
        </w:rPr>
        <w:t xml:space="preserve">apılan çalışma sonucunda </w:t>
      </w:r>
      <w:r w:rsidR="00B703DD" w:rsidRPr="00F21C10">
        <w:rPr>
          <w:rFonts w:cstheme="minorHAnsi"/>
          <w:b/>
          <w:noProof/>
          <w:sz w:val="26"/>
          <w:szCs w:val="26"/>
        </w:rPr>
        <w:t xml:space="preserve">2022 yılı </w:t>
      </w:r>
      <w:r w:rsidR="00B703DD">
        <w:rPr>
          <w:rFonts w:cstheme="minorHAnsi"/>
          <w:b/>
          <w:noProof/>
          <w:sz w:val="26"/>
          <w:szCs w:val="26"/>
        </w:rPr>
        <w:t>Greyfurt</w:t>
      </w:r>
      <w:r w:rsidR="00B703DD" w:rsidRPr="00F21C10">
        <w:rPr>
          <w:rFonts w:cstheme="minorHAnsi"/>
          <w:b/>
          <w:noProof/>
          <w:sz w:val="26"/>
          <w:szCs w:val="26"/>
        </w:rPr>
        <w:t xml:space="preserve"> rekoltesinin</w:t>
      </w:r>
      <w:r>
        <w:rPr>
          <w:rFonts w:cstheme="minorHAnsi"/>
          <w:b/>
          <w:noProof/>
          <w:sz w:val="26"/>
          <w:szCs w:val="26"/>
        </w:rPr>
        <w:t>;</w:t>
      </w:r>
      <w:r w:rsidR="00B703DD" w:rsidRPr="005B4B7C">
        <w:rPr>
          <w:rFonts w:cstheme="minorHAnsi"/>
          <w:noProof/>
          <w:sz w:val="26"/>
          <w:szCs w:val="26"/>
        </w:rPr>
        <w:t xml:space="preserve"> </w:t>
      </w:r>
      <w:r>
        <w:rPr>
          <w:rFonts w:cstheme="minorHAnsi"/>
          <w:b/>
          <w:noProof/>
          <w:sz w:val="26"/>
          <w:szCs w:val="26"/>
        </w:rPr>
        <w:t xml:space="preserve">olumsuz iklim koşulları ve </w:t>
      </w:r>
      <w:r w:rsidRPr="00C170E1">
        <w:rPr>
          <w:rFonts w:cstheme="minorHAnsi"/>
          <w:b/>
          <w:noProof/>
          <w:sz w:val="26"/>
          <w:szCs w:val="26"/>
        </w:rPr>
        <w:t xml:space="preserve">çiçeklenmenin istenen düzeyde olmaması </w:t>
      </w:r>
      <w:r>
        <w:rPr>
          <w:rFonts w:cstheme="minorHAnsi"/>
          <w:b/>
          <w:noProof/>
          <w:sz w:val="26"/>
          <w:szCs w:val="26"/>
        </w:rPr>
        <w:t>nedeniyle</w:t>
      </w:r>
      <w:r w:rsidRPr="005B4B7C">
        <w:rPr>
          <w:rFonts w:cstheme="minorHAnsi"/>
          <w:noProof/>
          <w:sz w:val="26"/>
          <w:szCs w:val="26"/>
        </w:rPr>
        <w:t xml:space="preserve"> </w:t>
      </w:r>
      <w:r w:rsidR="00B703DD" w:rsidRPr="005B4B7C">
        <w:rPr>
          <w:rFonts w:cstheme="minorHAnsi"/>
          <w:noProof/>
          <w:sz w:val="26"/>
          <w:szCs w:val="26"/>
        </w:rPr>
        <w:t xml:space="preserve">bir önceki yıla göre % </w:t>
      </w:r>
      <w:r w:rsidR="008E2AEA">
        <w:rPr>
          <w:rFonts w:cstheme="minorHAnsi"/>
          <w:noProof/>
          <w:sz w:val="26"/>
          <w:szCs w:val="26"/>
        </w:rPr>
        <w:t>35,9</w:t>
      </w:r>
      <w:r w:rsidR="00B703DD" w:rsidRPr="005B4B7C">
        <w:rPr>
          <w:rFonts w:cstheme="minorHAnsi"/>
          <w:noProof/>
          <w:sz w:val="26"/>
          <w:szCs w:val="26"/>
        </w:rPr>
        <w:t xml:space="preserve"> azalarak </w:t>
      </w:r>
      <w:r w:rsidR="00B703DD" w:rsidRPr="00CF1699">
        <w:rPr>
          <w:rFonts w:cstheme="minorHAnsi"/>
          <w:b/>
          <w:noProof/>
          <w:sz w:val="26"/>
          <w:szCs w:val="26"/>
        </w:rPr>
        <w:t>toplam</w:t>
      </w:r>
      <w:r w:rsidR="00B703DD" w:rsidRPr="005B4B7C">
        <w:rPr>
          <w:rFonts w:cstheme="minorHAnsi"/>
          <w:noProof/>
          <w:sz w:val="26"/>
          <w:szCs w:val="26"/>
        </w:rPr>
        <w:t xml:space="preserve"> </w:t>
      </w:r>
      <w:r w:rsidR="008E2AEA">
        <w:rPr>
          <w:rFonts w:cstheme="minorHAnsi"/>
          <w:b/>
          <w:noProof/>
          <w:color w:val="C00000"/>
          <w:sz w:val="26"/>
          <w:szCs w:val="26"/>
        </w:rPr>
        <w:t xml:space="preserve">159.630 </w:t>
      </w:r>
      <w:r w:rsidR="008E2AEA" w:rsidRPr="008E2AEA">
        <w:rPr>
          <w:rFonts w:cstheme="minorHAnsi"/>
          <w:b/>
          <w:noProof/>
          <w:sz w:val="26"/>
          <w:szCs w:val="26"/>
        </w:rPr>
        <w:t>ton</w:t>
      </w:r>
      <w:r w:rsidR="00B703DD" w:rsidRPr="00C86798">
        <w:rPr>
          <w:rFonts w:cstheme="minorHAnsi"/>
          <w:noProof/>
          <w:color w:val="C00000"/>
          <w:sz w:val="26"/>
          <w:szCs w:val="26"/>
        </w:rPr>
        <w:t xml:space="preserve"> </w:t>
      </w:r>
      <w:r w:rsidR="00B703DD" w:rsidRPr="005B4B7C">
        <w:rPr>
          <w:rFonts w:cstheme="minorHAnsi"/>
          <w:noProof/>
          <w:sz w:val="26"/>
          <w:szCs w:val="26"/>
        </w:rPr>
        <w:t>olacağı öngörülmüştür</w:t>
      </w:r>
      <w:r w:rsidR="008E2AEA">
        <w:rPr>
          <w:rFonts w:cstheme="minorHAnsi"/>
          <w:noProof/>
          <w:sz w:val="26"/>
          <w:szCs w:val="26"/>
        </w:rPr>
        <w:t>.</w:t>
      </w:r>
    </w:p>
    <w:p w:rsidR="00E210ED" w:rsidRDefault="00E210ED" w:rsidP="00E210ED">
      <w:pPr>
        <w:pStyle w:val="ListeParagraf"/>
        <w:rPr>
          <w:rFonts w:eastAsia="Times New Roman" w:cstheme="minorHAnsi"/>
          <w:sz w:val="26"/>
          <w:szCs w:val="26"/>
          <w:lang w:eastAsia="tr-TR"/>
        </w:rPr>
      </w:pPr>
    </w:p>
    <w:p w:rsidR="005B131E" w:rsidRDefault="00E210ED" w:rsidP="00E2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  <w:r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lastRenderedPageBreak/>
        <w:t xml:space="preserve"> </w:t>
      </w:r>
    </w:p>
    <w:p w:rsidR="00937DEA" w:rsidRDefault="00937DEA" w:rsidP="005B1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p w:rsidR="00937DEA" w:rsidRDefault="00937DEA" w:rsidP="005B13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p w:rsidR="00E210ED" w:rsidRPr="005B4B7C" w:rsidRDefault="00E210ED" w:rsidP="002551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  <w:r w:rsidRPr="005B4B7C">
        <w:rPr>
          <w:rFonts w:eastAsia="Times New Roman" w:cstheme="minorHAnsi"/>
          <w:b/>
          <w:color w:val="C00000"/>
          <w:sz w:val="26"/>
          <w:szCs w:val="26"/>
          <w:lang w:eastAsia="tr-TR"/>
        </w:rPr>
        <w:t>Altıntop (Greyfurt) 2022 Yılı Rekolte Tahmini</w:t>
      </w:r>
    </w:p>
    <w:p w:rsidR="00853B04" w:rsidRDefault="00853B04" w:rsidP="00E210E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eastAsia="Carlito" w:cstheme="minorHAnsi"/>
          <w:sz w:val="26"/>
          <w:szCs w:val="26"/>
        </w:rPr>
      </w:pPr>
    </w:p>
    <w:tbl>
      <w:tblPr>
        <w:tblW w:w="100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523"/>
        <w:gridCol w:w="1830"/>
        <w:gridCol w:w="1372"/>
        <w:gridCol w:w="1829"/>
        <w:gridCol w:w="1982"/>
      </w:tblGrid>
      <w:tr w:rsidR="005B131E" w:rsidRPr="005B131E" w:rsidTr="00C50ABA">
        <w:trPr>
          <w:trHeight w:val="332"/>
          <w:jc w:val="center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2021*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2022**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C50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Rekolte 202</w:t>
            </w:r>
            <w:r w:rsidR="00C50AB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1/2022</w:t>
            </w: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br/>
              <w:t xml:space="preserve"> (%) Değişim</w:t>
            </w:r>
          </w:p>
        </w:tc>
      </w:tr>
      <w:tr w:rsidR="005B131E" w:rsidRPr="005B131E" w:rsidTr="00C50ABA">
        <w:trPr>
          <w:trHeight w:val="453"/>
          <w:jc w:val="center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Alan (Da)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Üretim (Ton)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Alan (Da)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5B131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Üretim (Ton)</w:t>
            </w: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5B131E" w:rsidRPr="005B131E" w:rsidTr="00C50ABA">
        <w:trPr>
          <w:trHeight w:val="453"/>
          <w:jc w:val="center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39.961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199.414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43.579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135.356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-32,1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23.583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8.796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-62,7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1.542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11.629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3.680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-68,4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6.390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1.379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5.753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-10,0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1.925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6.139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1.830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4.514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-26,5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1.491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1.256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-15,8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Osmaniye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-24,6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Artvin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0,0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-16,7</w:t>
            </w:r>
          </w:p>
        </w:tc>
      </w:tr>
      <w:tr w:rsidR="005B131E" w:rsidRPr="005B131E" w:rsidTr="00C50ABA">
        <w:trPr>
          <w:trHeight w:val="302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50.394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10.051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159.630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31E" w:rsidRPr="005B131E" w:rsidRDefault="005B131E" w:rsidP="005B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B13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-35,9</w:t>
            </w:r>
          </w:p>
        </w:tc>
      </w:tr>
    </w:tbl>
    <w:p w:rsidR="00E210ED" w:rsidRPr="00B317CA" w:rsidRDefault="00E210ED" w:rsidP="00B317CA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eastAsia="Carlito" w:cstheme="minorHAnsi"/>
          <w:sz w:val="20"/>
          <w:szCs w:val="20"/>
        </w:rPr>
      </w:pPr>
      <w:r w:rsidRPr="00B317CA">
        <w:rPr>
          <w:rFonts w:eastAsia="Carlito" w:cstheme="minorHAnsi"/>
          <w:sz w:val="20"/>
          <w:szCs w:val="20"/>
        </w:rPr>
        <w:t>*TÜİK, ** Rekolte Tahmin Komisyonları</w:t>
      </w:r>
    </w:p>
    <w:p w:rsidR="00E210ED" w:rsidRPr="003C25BF" w:rsidRDefault="00E210ED" w:rsidP="00E210ED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eastAsia="Carlito" w:cstheme="minorHAnsi"/>
          <w:szCs w:val="26"/>
        </w:rPr>
      </w:pPr>
    </w:p>
    <w:p w:rsidR="00E210ED" w:rsidRPr="003C25BF" w:rsidRDefault="00E210ED" w:rsidP="00E2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C00000"/>
          <w:szCs w:val="26"/>
          <w:lang w:eastAsia="tr-TR"/>
        </w:rPr>
      </w:pPr>
    </w:p>
    <w:p w:rsidR="00E210ED" w:rsidRPr="005B4B7C" w:rsidRDefault="00E210ED" w:rsidP="00E2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p w:rsidR="00E210ED" w:rsidRPr="005B4B7C" w:rsidRDefault="00E210ED" w:rsidP="00E2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b/>
          <w:color w:val="C00000"/>
          <w:sz w:val="26"/>
          <w:szCs w:val="26"/>
          <w:lang w:eastAsia="tr-TR"/>
        </w:rPr>
      </w:pPr>
    </w:p>
    <w:p w:rsidR="00E210ED" w:rsidRPr="005B4B7C" w:rsidRDefault="00E210ED" w:rsidP="00E210ED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210ED" w:rsidRPr="005B4B7C" w:rsidRDefault="00E210ED" w:rsidP="00744637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 xml:space="preserve">2021 yılı Altıntop (Greyfurt) üretiminde Adana </w:t>
      </w:r>
      <w:r w:rsidR="009E2660">
        <w:rPr>
          <w:rFonts w:cstheme="minorHAnsi"/>
          <w:sz w:val="26"/>
          <w:szCs w:val="26"/>
        </w:rPr>
        <w:t>199,4 Bin t</w:t>
      </w:r>
      <w:r w:rsidRPr="00853B04">
        <w:rPr>
          <w:rFonts w:cstheme="minorHAnsi"/>
          <w:sz w:val="26"/>
          <w:szCs w:val="26"/>
        </w:rPr>
        <w:t xml:space="preserve">on </w:t>
      </w:r>
      <w:r w:rsidRPr="005B4B7C">
        <w:rPr>
          <w:rFonts w:cstheme="minorHAnsi"/>
          <w:sz w:val="26"/>
          <w:szCs w:val="26"/>
        </w:rPr>
        <w:t>ile ilk sırada yer almaktadır.</w:t>
      </w:r>
    </w:p>
    <w:p w:rsidR="00E210ED" w:rsidRPr="005B4B7C" w:rsidRDefault="00E210ED" w:rsidP="00744637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210ED" w:rsidRDefault="00E210ED" w:rsidP="00744637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 xml:space="preserve">Türkiye altıntop (greyfurt) ticaretinde </w:t>
      </w:r>
      <w:r w:rsidRPr="005B4B7C">
        <w:rPr>
          <w:rFonts w:cstheme="minorHAnsi"/>
          <w:bCs/>
          <w:sz w:val="26"/>
          <w:szCs w:val="26"/>
        </w:rPr>
        <w:t>2021 ihracat sezonunda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853B04">
        <w:rPr>
          <w:rFonts w:cstheme="minorHAnsi"/>
          <w:bCs/>
          <w:sz w:val="26"/>
          <w:szCs w:val="26"/>
        </w:rPr>
        <w:t>81,6 Milyon $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bCs/>
          <w:sz w:val="26"/>
          <w:szCs w:val="26"/>
        </w:rPr>
        <w:t>ihracat geliri</w:t>
      </w:r>
      <w:r w:rsidRPr="005B4B7C">
        <w:rPr>
          <w:rFonts w:cstheme="minorHAnsi"/>
          <w:sz w:val="26"/>
          <w:szCs w:val="26"/>
        </w:rPr>
        <w:t xml:space="preserve"> elde edilmiştir. </w:t>
      </w:r>
    </w:p>
    <w:p w:rsidR="001609C5" w:rsidRDefault="001609C5" w:rsidP="00744637">
      <w:pPr>
        <w:pStyle w:val="ListeParagraf"/>
        <w:spacing w:line="240" w:lineRule="auto"/>
        <w:rPr>
          <w:rFonts w:cstheme="minorHAnsi"/>
          <w:sz w:val="26"/>
          <w:szCs w:val="26"/>
        </w:rPr>
      </w:pPr>
    </w:p>
    <w:p w:rsidR="001609C5" w:rsidRPr="00147AD6" w:rsidRDefault="001609C5" w:rsidP="00744637">
      <w:pPr>
        <w:pStyle w:val="ListeParagraf"/>
        <w:numPr>
          <w:ilvl w:val="0"/>
          <w:numId w:val="35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eastAsia="Times New Roman" w:cstheme="minorHAnsi"/>
          <w:sz w:val="26"/>
          <w:szCs w:val="26"/>
          <w:lang w:eastAsia="tr-TR"/>
        </w:rPr>
        <w:t>2021 yılında 149 bin ton ihracat yapılmıştır.</w:t>
      </w:r>
    </w:p>
    <w:p w:rsidR="00E210ED" w:rsidRPr="005B4B7C" w:rsidRDefault="00E210ED" w:rsidP="00744637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210ED" w:rsidRPr="005B4B7C" w:rsidRDefault="00E210ED" w:rsidP="00744637">
      <w:pPr>
        <w:pStyle w:val="AralkYok"/>
        <w:numPr>
          <w:ilvl w:val="0"/>
          <w:numId w:val="35"/>
        </w:numPr>
        <w:ind w:left="426" w:hanging="284"/>
        <w:jc w:val="both"/>
        <w:rPr>
          <w:rFonts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>İhracat yapılan önemli ülkeler; Rusya, Polonya, Ukrayna, Romanya ve Bulgaristan,’</w:t>
      </w:r>
      <w:proofErr w:type="spellStart"/>
      <w:r w:rsidRPr="005B4B7C">
        <w:rPr>
          <w:rFonts w:cstheme="minorHAnsi"/>
          <w:sz w:val="26"/>
          <w:szCs w:val="26"/>
        </w:rPr>
        <w:t>dır</w:t>
      </w:r>
      <w:proofErr w:type="spellEnd"/>
      <w:r w:rsidRPr="005B4B7C">
        <w:rPr>
          <w:rFonts w:cstheme="minorHAnsi"/>
          <w:sz w:val="26"/>
          <w:szCs w:val="26"/>
        </w:rPr>
        <w:t xml:space="preserve">. </w:t>
      </w:r>
    </w:p>
    <w:p w:rsidR="00E210ED" w:rsidRPr="005B4B7C" w:rsidRDefault="00E210ED" w:rsidP="00744637">
      <w:pPr>
        <w:pStyle w:val="AralkYok"/>
        <w:ind w:left="426"/>
        <w:jc w:val="both"/>
        <w:rPr>
          <w:rFonts w:cstheme="minorHAnsi"/>
          <w:sz w:val="26"/>
          <w:szCs w:val="26"/>
        </w:rPr>
      </w:pPr>
    </w:p>
    <w:p w:rsidR="00E210ED" w:rsidRPr="005B4B7C" w:rsidRDefault="00E210ED" w:rsidP="00744637">
      <w:pPr>
        <w:pStyle w:val="AralkYok"/>
        <w:numPr>
          <w:ilvl w:val="0"/>
          <w:numId w:val="35"/>
        </w:numPr>
        <w:ind w:left="426" w:hanging="284"/>
        <w:jc w:val="both"/>
        <w:rPr>
          <w:rFonts w:eastAsiaTheme="minorHAnsi" w:cstheme="minorHAnsi"/>
          <w:sz w:val="26"/>
          <w:szCs w:val="26"/>
        </w:rPr>
      </w:pPr>
      <w:r w:rsidRPr="005B4B7C">
        <w:rPr>
          <w:rFonts w:cstheme="minorHAnsi"/>
          <w:sz w:val="26"/>
          <w:szCs w:val="26"/>
        </w:rPr>
        <w:t xml:space="preserve">Altıntop (Greyfurt) ürününün bitkisel üretim değeri 2021 yılında </w:t>
      </w:r>
      <w:r w:rsidRPr="00853B04">
        <w:rPr>
          <w:rFonts w:cstheme="minorHAnsi"/>
          <w:sz w:val="26"/>
          <w:szCs w:val="26"/>
        </w:rPr>
        <w:t xml:space="preserve">265 </w:t>
      </w:r>
      <w:r w:rsidRPr="00853B04">
        <w:rPr>
          <w:rFonts w:cstheme="minorHAnsi"/>
          <w:bCs/>
          <w:sz w:val="26"/>
          <w:szCs w:val="26"/>
        </w:rPr>
        <w:t>Milyon TL’yi</w:t>
      </w:r>
      <w:r w:rsidRPr="005B4B7C">
        <w:rPr>
          <w:rFonts w:cstheme="minorHAnsi"/>
          <w:b/>
          <w:bCs/>
          <w:sz w:val="26"/>
          <w:szCs w:val="26"/>
        </w:rPr>
        <w:t xml:space="preserve"> </w:t>
      </w:r>
      <w:r w:rsidRPr="005B4B7C">
        <w:rPr>
          <w:rFonts w:cstheme="minorHAnsi"/>
          <w:sz w:val="26"/>
          <w:szCs w:val="26"/>
        </w:rPr>
        <w:t>bulmuştur.</w:t>
      </w:r>
      <w:r w:rsidRPr="005B4B7C">
        <w:rPr>
          <w:rFonts w:eastAsia="Tahoma" w:cstheme="minorHAnsi"/>
          <w:b/>
          <w:bCs/>
          <w:sz w:val="26"/>
          <w:szCs w:val="26"/>
        </w:rPr>
        <w:t xml:space="preserve"> </w:t>
      </w:r>
    </w:p>
    <w:p w:rsidR="00E210ED" w:rsidRPr="005B4B7C" w:rsidRDefault="00E210ED" w:rsidP="00744637">
      <w:pPr>
        <w:pStyle w:val="AralkYok"/>
        <w:ind w:left="426"/>
        <w:jc w:val="both"/>
        <w:rPr>
          <w:rFonts w:eastAsiaTheme="minorHAnsi" w:cstheme="minorHAnsi"/>
          <w:sz w:val="26"/>
          <w:szCs w:val="26"/>
        </w:rPr>
      </w:pPr>
    </w:p>
    <w:p w:rsidR="009F2CF8" w:rsidRDefault="00E210ED" w:rsidP="00744637">
      <w:pPr>
        <w:pStyle w:val="AralkYok"/>
        <w:numPr>
          <w:ilvl w:val="0"/>
          <w:numId w:val="35"/>
        </w:numPr>
        <w:tabs>
          <w:tab w:val="left" w:pos="5790"/>
        </w:tabs>
        <w:ind w:left="426" w:hanging="284"/>
        <w:jc w:val="both"/>
        <w:rPr>
          <w:rFonts w:cstheme="minorHAnsi"/>
          <w:sz w:val="26"/>
          <w:szCs w:val="26"/>
        </w:rPr>
      </w:pPr>
      <w:r w:rsidRPr="00853B04">
        <w:rPr>
          <w:rFonts w:cstheme="minorHAnsi"/>
          <w:sz w:val="26"/>
          <w:szCs w:val="26"/>
        </w:rPr>
        <w:t xml:space="preserve">Altıntop (Greyfurt) yeterlilik derecesi </w:t>
      </w:r>
      <w:r w:rsidRPr="00853B04">
        <w:rPr>
          <w:rFonts w:cstheme="minorHAnsi"/>
          <w:bCs/>
          <w:sz w:val="26"/>
          <w:szCs w:val="26"/>
        </w:rPr>
        <w:t xml:space="preserve">% 329,8 </w:t>
      </w:r>
      <w:r w:rsidRPr="00853B04">
        <w:rPr>
          <w:rFonts w:cstheme="minorHAnsi"/>
          <w:sz w:val="26"/>
          <w:szCs w:val="26"/>
        </w:rPr>
        <w:t>kişi başı tüketim ise</w:t>
      </w:r>
      <w:r w:rsidRPr="00853B04">
        <w:rPr>
          <w:rFonts w:cstheme="minorHAnsi"/>
          <w:bCs/>
          <w:sz w:val="26"/>
          <w:szCs w:val="26"/>
        </w:rPr>
        <w:t xml:space="preserve"> 0,8 kg’dır</w:t>
      </w:r>
      <w:r w:rsidRPr="00853B04">
        <w:rPr>
          <w:rFonts w:cstheme="minorHAnsi"/>
          <w:sz w:val="26"/>
          <w:szCs w:val="26"/>
        </w:rPr>
        <w:t xml:space="preserve"> (2020/2021).</w:t>
      </w:r>
    </w:p>
    <w:p w:rsidR="009E2660" w:rsidRDefault="009E2660" w:rsidP="00744637">
      <w:pPr>
        <w:pStyle w:val="ListeParagraf"/>
        <w:spacing w:line="240" w:lineRule="auto"/>
        <w:rPr>
          <w:rFonts w:cstheme="minorHAnsi"/>
          <w:sz w:val="26"/>
          <w:szCs w:val="26"/>
        </w:rPr>
      </w:pPr>
    </w:p>
    <w:p w:rsidR="00B5050A" w:rsidRDefault="009E2660" w:rsidP="00744637">
      <w:pPr>
        <w:pStyle w:val="ListeParagraf"/>
        <w:numPr>
          <w:ilvl w:val="0"/>
          <w:numId w:val="37"/>
        </w:numPr>
        <w:shd w:val="clear" w:color="auto" w:fill="FFFFFF"/>
        <w:spacing w:before="240" w:line="240" w:lineRule="auto"/>
        <w:ind w:left="426" w:hanging="284"/>
        <w:jc w:val="both"/>
        <w:rPr>
          <w:rFonts w:eastAsia="Times New Roman" w:cstheme="minorHAnsi"/>
          <w:sz w:val="26"/>
          <w:szCs w:val="26"/>
          <w:lang w:eastAsia="tr-TR"/>
        </w:rPr>
      </w:pPr>
      <w:r>
        <w:rPr>
          <w:rFonts w:cstheme="minorHAnsi"/>
          <w:sz w:val="26"/>
          <w:szCs w:val="26"/>
        </w:rPr>
        <w:t xml:space="preserve">Ülkemizde </w:t>
      </w:r>
      <w:r w:rsidRPr="00853B04">
        <w:rPr>
          <w:rFonts w:cstheme="minorHAnsi"/>
          <w:sz w:val="26"/>
          <w:szCs w:val="26"/>
        </w:rPr>
        <w:t>Altıntop (Greyfurt)</w:t>
      </w:r>
      <w:r>
        <w:rPr>
          <w:rFonts w:cstheme="minorHAnsi"/>
          <w:sz w:val="26"/>
          <w:szCs w:val="26"/>
        </w:rPr>
        <w:t xml:space="preserve">’ un Yurt içi kullanımı 70 bin </w:t>
      </w:r>
      <w:r w:rsidR="00EE6146">
        <w:rPr>
          <w:rFonts w:cstheme="minorHAnsi"/>
          <w:sz w:val="26"/>
          <w:szCs w:val="26"/>
        </w:rPr>
        <w:t xml:space="preserve">tondur </w:t>
      </w:r>
      <w:r w:rsidR="00B5050A" w:rsidRPr="000679D7">
        <w:rPr>
          <w:rFonts w:eastAsia="Times New Roman" w:cstheme="minorHAnsi"/>
          <w:sz w:val="26"/>
          <w:szCs w:val="26"/>
          <w:lang w:eastAsia="tr-TR"/>
        </w:rPr>
        <w:t>(2020/2021).</w:t>
      </w:r>
    </w:p>
    <w:p w:rsidR="009E2660" w:rsidRPr="00853B04" w:rsidRDefault="009E2660" w:rsidP="00B5050A">
      <w:pPr>
        <w:pStyle w:val="AralkYok"/>
        <w:tabs>
          <w:tab w:val="left" w:pos="5790"/>
        </w:tabs>
        <w:ind w:left="426"/>
        <w:jc w:val="both"/>
        <w:rPr>
          <w:rFonts w:cstheme="minorHAnsi"/>
          <w:sz w:val="26"/>
          <w:szCs w:val="26"/>
        </w:rPr>
      </w:pPr>
    </w:p>
    <w:sectPr w:rsidR="009E2660" w:rsidRPr="00853B04" w:rsidSect="00296D88">
      <w:footerReference w:type="default" r:id="rId10"/>
      <w:pgSz w:w="11907" w:h="8392" w:orient="landscape" w:code="11"/>
      <w:pgMar w:top="340" w:right="992" w:bottom="244" w:left="709" w:header="284" w:footer="510" w:gutter="0"/>
      <w:pgBorders w:offsetFrom="page">
        <w:top w:val="thinThickSmallGap" w:sz="12" w:space="24" w:color="C00000"/>
        <w:left w:val="thinThickSmallGap" w:sz="12" w:space="24" w:color="C00000"/>
        <w:bottom w:val="thickThinSmallGap" w:sz="12" w:space="24" w:color="C00000"/>
        <w:right w:val="thickThinSmallGap" w:sz="12" w:space="24" w:color="C00000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043" w:rsidRDefault="002A1043" w:rsidP="009A55D3">
      <w:pPr>
        <w:spacing w:after="0" w:line="240" w:lineRule="auto"/>
      </w:pPr>
      <w:r>
        <w:separator/>
      </w:r>
    </w:p>
  </w:endnote>
  <w:endnote w:type="continuationSeparator" w:id="0">
    <w:p w:rsidR="002A1043" w:rsidRDefault="002A1043" w:rsidP="009A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9154"/>
      <w:docPartObj>
        <w:docPartGallery w:val="Page Numbers (Bottom of Page)"/>
        <w:docPartUnique/>
      </w:docPartObj>
    </w:sdtPr>
    <w:sdtEndPr/>
    <w:sdtContent>
      <w:p w:rsidR="00412EC8" w:rsidRDefault="00412E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5A">
          <w:rPr>
            <w:noProof/>
          </w:rPr>
          <w:t>- 2 -</w:t>
        </w:r>
        <w:r>
          <w:fldChar w:fldCharType="end"/>
        </w:r>
      </w:p>
    </w:sdtContent>
  </w:sdt>
  <w:p w:rsidR="00412EC8" w:rsidRDefault="00412E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043" w:rsidRDefault="002A1043" w:rsidP="009A55D3">
      <w:pPr>
        <w:spacing w:after="0" w:line="240" w:lineRule="auto"/>
      </w:pPr>
      <w:r>
        <w:separator/>
      </w:r>
    </w:p>
  </w:footnote>
  <w:footnote w:type="continuationSeparator" w:id="0">
    <w:p w:rsidR="002A1043" w:rsidRDefault="002A1043" w:rsidP="009A5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B77"/>
    <w:multiLevelType w:val="hybridMultilevel"/>
    <w:tmpl w:val="E668BD1C"/>
    <w:lvl w:ilvl="0" w:tplc="041F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 w15:restartNumberingAfterBreak="0">
    <w:nsid w:val="050670F6"/>
    <w:multiLevelType w:val="hybridMultilevel"/>
    <w:tmpl w:val="D5D6E956"/>
    <w:lvl w:ilvl="0" w:tplc="C37E4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242DA"/>
    <w:multiLevelType w:val="hybridMultilevel"/>
    <w:tmpl w:val="222A1698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5FC316A"/>
    <w:multiLevelType w:val="hybridMultilevel"/>
    <w:tmpl w:val="DD3288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2949"/>
    <w:multiLevelType w:val="hybridMultilevel"/>
    <w:tmpl w:val="250CA318"/>
    <w:lvl w:ilvl="0" w:tplc="041F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2D2704"/>
    <w:multiLevelType w:val="hybridMultilevel"/>
    <w:tmpl w:val="E6109CAA"/>
    <w:lvl w:ilvl="0" w:tplc="9C4C9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5024"/>
    <w:multiLevelType w:val="hybridMultilevel"/>
    <w:tmpl w:val="94F894D6"/>
    <w:lvl w:ilvl="0" w:tplc="C37E4E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133AA"/>
    <w:multiLevelType w:val="hybridMultilevel"/>
    <w:tmpl w:val="96942E62"/>
    <w:lvl w:ilvl="0" w:tplc="F3C44488">
      <w:start w:val="1"/>
      <w:numFmt w:val="upperRoman"/>
      <w:pStyle w:val="Balk1"/>
      <w:lvlText w:val="%1."/>
      <w:lvlJc w:val="right"/>
      <w:pPr>
        <w:ind w:left="1500" w:hanging="360"/>
      </w:p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D2C5431"/>
    <w:multiLevelType w:val="hybridMultilevel"/>
    <w:tmpl w:val="6A8A9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EE2"/>
    <w:multiLevelType w:val="hybridMultilevel"/>
    <w:tmpl w:val="A2867842"/>
    <w:lvl w:ilvl="0" w:tplc="90AA2EF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B3679A8"/>
    <w:multiLevelType w:val="hybridMultilevel"/>
    <w:tmpl w:val="DC10FC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3167"/>
    <w:multiLevelType w:val="hybridMultilevel"/>
    <w:tmpl w:val="71F68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00856"/>
    <w:multiLevelType w:val="hybridMultilevel"/>
    <w:tmpl w:val="EC2048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740A8"/>
    <w:multiLevelType w:val="hybridMultilevel"/>
    <w:tmpl w:val="48704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6A66"/>
    <w:multiLevelType w:val="multilevel"/>
    <w:tmpl w:val="025036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6"/>
        <w:szCs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3D47D34"/>
    <w:multiLevelType w:val="hybridMultilevel"/>
    <w:tmpl w:val="E7706A06"/>
    <w:lvl w:ilvl="0" w:tplc="041F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000000"/>
        <w:sz w:val="28"/>
        <w:szCs w:val="28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6676F9"/>
    <w:multiLevelType w:val="hybridMultilevel"/>
    <w:tmpl w:val="218A0AA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DC22F0"/>
    <w:multiLevelType w:val="hybridMultilevel"/>
    <w:tmpl w:val="04EA013E"/>
    <w:lvl w:ilvl="0" w:tplc="16DECA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EA2085"/>
    <w:multiLevelType w:val="hybridMultilevel"/>
    <w:tmpl w:val="AA24AD5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8C4E1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80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4EE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856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60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C9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C60F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85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2C31"/>
    <w:multiLevelType w:val="hybridMultilevel"/>
    <w:tmpl w:val="0B9CB6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D4EE7"/>
    <w:multiLevelType w:val="hybridMultilevel"/>
    <w:tmpl w:val="A77A81CA"/>
    <w:lvl w:ilvl="0" w:tplc="9B049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F2E108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D15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4632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915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E380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4985E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C6B0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A154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1503A"/>
    <w:multiLevelType w:val="hybridMultilevel"/>
    <w:tmpl w:val="B80AF4B8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5923A01"/>
    <w:multiLevelType w:val="hybridMultilevel"/>
    <w:tmpl w:val="DA269D68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D9E61EB"/>
    <w:multiLevelType w:val="hybridMultilevel"/>
    <w:tmpl w:val="9D5EC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7019"/>
    <w:multiLevelType w:val="hybridMultilevel"/>
    <w:tmpl w:val="E716ED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43A58"/>
    <w:multiLevelType w:val="hybridMultilevel"/>
    <w:tmpl w:val="CDF2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052"/>
    <w:multiLevelType w:val="hybridMultilevel"/>
    <w:tmpl w:val="6A2C730E"/>
    <w:lvl w:ilvl="0" w:tplc="39E6A61E">
      <w:start w:val="1"/>
      <w:numFmt w:val="decimal"/>
      <w:lvlText w:val="%1."/>
      <w:lvlJc w:val="left"/>
      <w:pPr>
        <w:ind w:left="989" w:hanging="705"/>
      </w:pPr>
      <w:rPr>
        <w:rFonts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9F3F9F"/>
    <w:multiLevelType w:val="hybridMultilevel"/>
    <w:tmpl w:val="DC8E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D1F9A"/>
    <w:multiLevelType w:val="hybridMultilevel"/>
    <w:tmpl w:val="3FB216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12038"/>
    <w:multiLevelType w:val="hybridMultilevel"/>
    <w:tmpl w:val="592675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C327D"/>
    <w:multiLevelType w:val="hybridMultilevel"/>
    <w:tmpl w:val="1556C65A"/>
    <w:lvl w:ilvl="0" w:tplc="11761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C1AAC"/>
    <w:multiLevelType w:val="hybridMultilevel"/>
    <w:tmpl w:val="0E0422C8"/>
    <w:lvl w:ilvl="0" w:tplc="AA56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6"/>
        <w:szCs w:val="26"/>
      </w:rPr>
    </w:lvl>
    <w:lvl w:ilvl="1" w:tplc="2DFC9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21CB5"/>
    <w:multiLevelType w:val="hybridMultilevel"/>
    <w:tmpl w:val="1E12F66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A2ABD"/>
    <w:multiLevelType w:val="hybridMultilevel"/>
    <w:tmpl w:val="CAE07C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A1B00"/>
    <w:multiLevelType w:val="hybridMultilevel"/>
    <w:tmpl w:val="1A6E6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E4F05"/>
    <w:multiLevelType w:val="hybridMultilevel"/>
    <w:tmpl w:val="52DE8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77BF"/>
    <w:multiLevelType w:val="hybridMultilevel"/>
    <w:tmpl w:val="EC3EBFC0"/>
    <w:lvl w:ilvl="0" w:tplc="AAAAE8F0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97C41"/>
    <w:multiLevelType w:val="hybridMultilevel"/>
    <w:tmpl w:val="4F6A277A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5"/>
  </w:num>
  <w:num w:numId="5">
    <w:abstractNumId w:val="2"/>
  </w:num>
  <w:num w:numId="6">
    <w:abstractNumId w:val="31"/>
  </w:num>
  <w:num w:numId="7">
    <w:abstractNumId w:val="21"/>
  </w:num>
  <w:num w:numId="8">
    <w:abstractNumId w:val="26"/>
  </w:num>
  <w:num w:numId="9">
    <w:abstractNumId w:val="16"/>
  </w:num>
  <w:num w:numId="10">
    <w:abstractNumId w:val="19"/>
  </w:num>
  <w:num w:numId="11">
    <w:abstractNumId w:val="8"/>
  </w:num>
  <w:num w:numId="12">
    <w:abstractNumId w:val="11"/>
  </w:num>
  <w:num w:numId="13">
    <w:abstractNumId w:val="23"/>
  </w:num>
  <w:num w:numId="14">
    <w:abstractNumId w:val="13"/>
  </w:num>
  <w:num w:numId="15">
    <w:abstractNumId w:val="27"/>
  </w:num>
  <w:num w:numId="16">
    <w:abstractNumId w:val="12"/>
  </w:num>
  <w:num w:numId="17">
    <w:abstractNumId w:val="18"/>
  </w:num>
  <w:num w:numId="18">
    <w:abstractNumId w:val="15"/>
  </w:num>
  <w:num w:numId="19">
    <w:abstractNumId w:val="34"/>
  </w:num>
  <w:num w:numId="20">
    <w:abstractNumId w:val="28"/>
  </w:num>
  <w:num w:numId="21">
    <w:abstractNumId w:val="4"/>
  </w:num>
  <w:num w:numId="22">
    <w:abstractNumId w:val="10"/>
  </w:num>
  <w:num w:numId="23">
    <w:abstractNumId w:val="1"/>
  </w:num>
  <w:num w:numId="24">
    <w:abstractNumId w:val="29"/>
  </w:num>
  <w:num w:numId="25">
    <w:abstractNumId w:val="6"/>
  </w:num>
  <w:num w:numId="26">
    <w:abstractNumId w:val="32"/>
  </w:num>
  <w:num w:numId="27">
    <w:abstractNumId w:val="37"/>
  </w:num>
  <w:num w:numId="28">
    <w:abstractNumId w:val="3"/>
  </w:num>
  <w:num w:numId="29">
    <w:abstractNumId w:val="0"/>
  </w:num>
  <w:num w:numId="30">
    <w:abstractNumId w:val="14"/>
  </w:num>
  <w:num w:numId="31">
    <w:abstractNumId w:val="17"/>
  </w:num>
  <w:num w:numId="32">
    <w:abstractNumId w:val="35"/>
  </w:num>
  <w:num w:numId="33">
    <w:abstractNumId w:val="24"/>
  </w:num>
  <w:num w:numId="34">
    <w:abstractNumId w:val="20"/>
  </w:num>
  <w:num w:numId="35">
    <w:abstractNumId w:val="30"/>
  </w:num>
  <w:num w:numId="36">
    <w:abstractNumId w:val="22"/>
  </w:num>
  <w:num w:numId="37">
    <w:abstractNumId w:val="36"/>
  </w:num>
  <w:num w:numId="3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88"/>
    <w:rsid w:val="0000413E"/>
    <w:rsid w:val="00005743"/>
    <w:rsid w:val="00006368"/>
    <w:rsid w:val="000135D3"/>
    <w:rsid w:val="000147C2"/>
    <w:rsid w:val="000154BB"/>
    <w:rsid w:val="00015A9B"/>
    <w:rsid w:val="00016835"/>
    <w:rsid w:val="00021441"/>
    <w:rsid w:val="00022B1F"/>
    <w:rsid w:val="0002549A"/>
    <w:rsid w:val="00025EBF"/>
    <w:rsid w:val="00025F44"/>
    <w:rsid w:val="0002604D"/>
    <w:rsid w:val="000262EF"/>
    <w:rsid w:val="00027938"/>
    <w:rsid w:val="00034ECC"/>
    <w:rsid w:val="0003640B"/>
    <w:rsid w:val="00042F61"/>
    <w:rsid w:val="00044EBB"/>
    <w:rsid w:val="00051909"/>
    <w:rsid w:val="00052D6D"/>
    <w:rsid w:val="000540C9"/>
    <w:rsid w:val="0005431C"/>
    <w:rsid w:val="0005746E"/>
    <w:rsid w:val="000635E5"/>
    <w:rsid w:val="000679D7"/>
    <w:rsid w:val="00073307"/>
    <w:rsid w:val="00073F39"/>
    <w:rsid w:val="000778AE"/>
    <w:rsid w:val="00090EA8"/>
    <w:rsid w:val="00096498"/>
    <w:rsid w:val="00097F41"/>
    <w:rsid w:val="000A03D2"/>
    <w:rsid w:val="000A2B16"/>
    <w:rsid w:val="000A3253"/>
    <w:rsid w:val="000B0301"/>
    <w:rsid w:val="000B039D"/>
    <w:rsid w:val="000B0DFE"/>
    <w:rsid w:val="000B11E6"/>
    <w:rsid w:val="000B3983"/>
    <w:rsid w:val="000B59F5"/>
    <w:rsid w:val="000C5F42"/>
    <w:rsid w:val="000E0EE1"/>
    <w:rsid w:val="000E17A8"/>
    <w:rsid w:val="000E1DB8"/>
    <w:rsid w:val="000E462E"/>
    <w:rsid w:val="000E4D0F"/>
    <w:rsid w:val="000F1521"/>
    <w:rsid w:val="000F2231"/>
    <w:rsid w:val="000F3CBC"/>
    <w:rsid w:val="000F45AE"/>
    <w:rsid w:val="000F4EAA"/>
    <w:rsid w:val="000F5F26"/>
    <w:rsid w:val="000F602F"/>
    <w:rsid w:val="000F7206"/>
    <w:rsid w:val="0010386E"/>
    <w:rsid w:val="001040C4"/>
    <w:rsid w:val="001151B4"/>
    <w:rsid w:val="001159D1"/>
    <w:rsid w:val="00116F87"/>
    <w:rsid w:val="00120675"/>
    <w:rsid w:val="001275D7"/>
    <w:rsid w:val="00132A56"/>
    <w:rsid w:val="00135163"/>
    <w:rsid w:val="00140905"/>
    <w:rsid w:val="00144208"/>
    <w:rsid w:val="00145917"/>
    <w:rsid w:val="0014636B"/>
    <w:rsid w:val="00147AD6"/>
    <w:rsid w:val="0015041B"/>
    <w:rsid w:val="001552C9"/>
    <w:rsid w:val="001609C5"/>
    <w:rsid w:val="00161B4F"/>
    <w:rsid w:val="001621D3"/>
    <w:rsid w:val="00170787"/>
    <w:rsid w:val="001728FA"/>
    <w:rsid w:val="0017350F"/>
    <w:rsid w:val="00173973"/>
    <w:rsid w:val="00181585"/>
    <w:rsid w:val="0018530B"/>
    <w:rsid w:val="00185CE9"/>
    <w:rsid w:val="00186F10"/>
    <w:rsid w:val="001909EA"/>
    <w:rsid w:val="00193D62"/>
    <w:rsid w:val="00196593"/>
    <w:rsid w:val="001A2585"/>
    <w:rsid w:val="001A5AAB"/>
    <w:rsid w:val="001A5B64"/>
    <w:rsid w:val="001A7685"/>
    <w:rsid w:val="001B2EE9"/>
    <w:rsid w:val="001B511E"/>
    <w:rsid w:val="001B55EE"/>
    <w:rsid w:val="001B6931"/>
    <w:rsid w:val="001C15E0"/>
    <w:rsid w:val="001C2274"/>
    <w:rsid w:val="001D0DBF"/>
    <w:rsid w:val="001D26E1"/>
    <w:rsid w:val="001D2F0A"/>
    <w:rsid w:val="001D3676"/>
    <w:rsid w:val="001D45A9"/>
    <w:rsid w:val="001D4AB0"/>
    <w:rsid w:val="001D610E"/>
    <w:rsid w:val="001D61A7"/>
    <w:rsid w:val="001D7560"/>
    <w:rsid w:val="001E1AC5"/>
    <w:rsid w:val="001E2974"/>
    <w:rsid w:val="001F326B"/>
    <w:rsid w:val="001F6AC7"/>
    <w:rsid w:val="001F6B28"/>
    <w:rsid w:val="00204CDA"/>
    <w:rsid w:val="002100D2"/>
    <w:rsid w:val="00215383"/>
    <w:rsid w:val="00217BBC"/>
    <w:rsid w:val="00220027"/>
    <w:rsid w:val="00222F82"/>
    <w:rsid w:val="002252BA"/>
    <w:rsid w:val="002267F5"/>
    <w:rsid w:val="00226F96"/>
    <w:rsid w:val="0022734D"/>
    <w:rsid w:val="00232EB9"/>
    <w:rsid w:val="002370C0"/>
    <w:rsid w:val="002375AC"/>
    <w:rsid w:val="00242104"/>
    <w:rsid w:val="00242BC5"/>
    <w:rsid w:val="00252CE5"/>
    <w:rsid w:val="00252E0D"/>
    <w:rsid w:val="002531B8"/>
    <w:rsid w:val="00253413"/>
    <w:rsid w:val="0025517B"/>
    <w:rsid w:val="00255C2C"/>
    <w:rsid w:val="0026610F"/>
    <w:rsid w:val="00266180"/>
    <w:rsid w:val="00286F09"/>
    <w:rsid w:val="00295B0B"/>
    <w:rsid w:val="0029634C"/>
    <w:rsid w:val="00296D88"/>
    <w:rsid w:val="002A05F7"/>
    <w:rsid w:val="002A1043"/>
    <w:rsid w:val="002A3D16"/>
    <w:rsid w:val="002A4284"/>
    <w:rsid w:val="002A62E0"/>
    <w:rsid w:val="002A67BD"/>
    <w:rsid w:val="002B09FE"/>
    <w:rsid w:val="002B3B51"/>
    <w:rsid w:val="002C6ED8"/>
    <w:rsid w:val="002D1B7A"/>
    <w:rsid w:val="002D2615"/>
    <w:rsid w:val="002E5B90"/>
    <w:rsid w:val="002F227B"/>
    <w:rsid w:val="002F6BCF"/>
    <w:rsid w:val="002F6F76"/>
    <w:rsid w:val="002F7A46"/>
    <w:rsid w:val="00302BF5"/>
    <w:rsid w:val="003035E1"/>
    <w:rsid w:val="003038DB"/>
    <w:rsid w:val="00303FB9"/>
    <w:rsid w:val="0030477A"/>
    <w:rsid w:val="00307A48"/>
    <w:rsid w:val="00310EA9"/>
    <w:rsid w:val="00311566"/>
    <w:rsid w:val="0031773A"/>
    <w:rsid w:val="00320190"/>
    <w:rsid w:val="00321F3A"/>
    <w:rsid w:val="00322A21"/>
    <w:rsid w:val="003230D8"/>
    <w:rsid w:val="0033384B"/>
    <w:rsid w:val="003340D8"/>
    <w:rsid w:val="00334B48"/>
    <w:rsid w:val="00335131"/>
    <w:rsid w:val="0033542E"/>
    <w:rsid w:val="003358F0"/>
    <w:rsid w:val="00336CBB"/>
    <w:rsid w:val="003402EB"/>
    <w:rsid w:val="00342160"/>
    <w:rsid w:val="003421F4"/>
    <w:rsid w:val="00344836"/>
    <w:rsid w:val="00353FAA"/>
    <w:rsid w:val="00355D85"/>
    <w:rsid w:val="00362BA9"/>
    <w:rsid w:val="003633D0"/>
    <w:rsid w:val="00364346"/>
    <w:rsid w:val="00367282"/>
    <w:rsid w:val="00373422"/>
    <w:rsid w:val="00374A17"/>
    <w:rsid w:val="003801CC"/>
    <w:rsid w:val="003837CE"/>
    <w:rsid w:val="00386A75"/>
    <w:rsid w:val="003879CA"/>
    <w:rsid w:val="00391CBA"/>
    <w:rsid w:val="00393D2B"/>
    <w:rsid w:val="00395C2B"/>
    <w:rsid w:val="00397B81"/>
    <w:rsid w:val="003A19A6"/>
    <w:rsid w:val="003A6661"/>
    <w:rsid w:val="003B30A2"/>
    <w:rsid w:val="003B435B"/>
    <w:rsid w:val="003B505A"/>
    <w:rsid w:val="003B63DB"/>
    <w:rsid w:val="003B6934"/>
    <w:rsid w:val="003B6E3B"/>
    <w:rsid w:val="003B76B6"/>
    <w:rsid w:val="003B7D99"/>
    <w:rsid w:val="003B7E61"/>
    <w:rsid w:val="003C25BF"/>
    <w:rsid w:val="003C2648"/>
    <w:rsid w:val="003C6A27"/>
    <w:rsid w:val="003D26F4"/>
    <w:rsid w:val="003D387A"/>
    <w:rsid w:val="003D5B26"/>
    <w:rsid w:val="003D5ED6"/>
    <w:rsid w:val="003D6275"/>
    <w:rsid w:val="003D798B"/>
    <w:rsid w:val="003E4A35"/>
    <w:rsid w:val="003E521E"/>
    <w:rsid w:val="003F1360"/>
    <w:rsid w:val="003F267E"/>
    <w:rsid w:val="003F2C8F"/>
    <w:rsid w:val="003F418F"/>
    <w:rsid w:val="003F5116"/>
    <w:rsid w:val="003F7167"/>
    <w:rsid w:val="00400E8E"/>
    <w:rsid w:val="00402284"/>
    <w:rsid w:val="00403DFA"/>
    <w:rsid w:val="00403E6B"/>
    <w:rsid w:val="00405C5D"/>
    <w:rsid w:val="00412EC8"/>
    <w:rsid w:val="004166D2"/>
    <w:rsid w:val="00420ED9"/>
    <w:rsid w:val="00421755"/>
    <w:rsid w:val="00425FA7"/>
    <w:rsid w:val="0043005D"/>
    <w:rsid w:val="0043215A"/>
    <w:rsid w:val="0044210D"/>
    <w:rsid w:val="00446F98"/>
    <w:rsid w:val="004470DE"/>
    <w:rsid w:val="004476AE"/>
    <w:rsid w:val="00451747"/>
    <w:rsid w:val="00454CB2"/>
    <w:rsid w:val="0045609A"/>
    <w:rsid w:val="00456DEB"/>
    <w:rsid w:val="00463448"/>
    <w:rsid w:val="0049008D"/>
    <w:rsid w:val="0049060A"/>
    <w:rsid w:val="00490DC9"/>
    <w:rsid w:val="0049113F"/>
    <w:rsid w:val="004922A3"/>
    <w:rsid w:val="00492AD4"/>
    <w:rsid w:val="004931AE"/>
    <w:rsid w:val="0049656B"/>
    <w:rsid w:val="004A27AC"/>
    <w:rsid w:val="004A2FDF"/>
    <w:rsid w:val="004A315C"/>
    <w:rsid w:val="004A4950"/>
    <w:rsid w:val="004B1714"/>
    <w:rsid w:val="004B29C5"/>
    <w:rsid w:val="004C0251"/>
    <w:rsid w:val="004C19DD"/>
    <w:rsid w:val="004C1B5E"/>
    <w:rsid w:val="004C1C37"/>
    <w:rsid w:val="004C5CDA"/>
    <w:rsid w:val="004D01AC"/>
    <w:rsid w:val="004D1669"/>
    <w:rsid w:val="004D2749"/>
    <w:rsid w:val="004D44E1"/>
    <w:rsid w:val="004D6FB8"/>
    <w:rsid w:val="004E4C1F"/>
    <w:rsid w:val="004E4F88"/>
    <w:rsid w:val="004E559B"/>
    <w:rsid w:val="004E56B2"/>
    <w:rsid w:val="004F4B42"/>
    <w:rsid w:val="004F5547"/>
    <w:rsid w:val="004F6546"/>
    <w:rsid w:val="005004A8"/>
    <w:rsid w:val="00501706"/>
    <w:rsid w:val="005106B0"/>
    <w:rsid w:val="005125D1"/>
    <w:rsid w:val="00515E8A"/>
    <w:rsid w:val="0052110A"/>
    <w:rsid w:val="00523ED6"/>
    <w:rsid w:val="0052452A"/>
    <w:rsid w:val="00524786"/>
    <w:rsid w:val="00530471"/>
    <w:rsid w:val="00532749"/>
    <w:rsid w:val="00536B62"/>
    <w:rsid w:val="00537C61"/>
    <w:rsid w:val="005462C4"/>
    <w:rsid w:val="00550683"/>
    <w:rsid w:val="00550CCD"/>
    <w:rsid w:val="00553E39"/>
    <w:rsid w:val="00561248"/>
    <w:rsid w:val="00561D7B"/>
    <w:rsid w:val="00562DF5"/>
    <w:rsid w:val="005706FB"/>
    <w:rsid w:val="00572E6B"/>
    <w:rsid w:val="00577523"/>
    <w:rsid w:val="00585412"/>
    <w:rsid w:val="00586866"/>
    <w:rsid w:val="00587768"/>
    <w:rsid w:val="00594EAB"/>
    <w:rsid w:val="00595EC1"/>
    <w:rsid w:val="00597267"/>
    <w:rsid w:val="00597957"/>
    <w:rsid w:val="005A14D1"/>
    <w:rsid w:val="005A3AB4"/>
    <w:rsid w:val="005A7278"/>
    <w:rsid w:val="005B131E"/>
    <w:rsid w:val="005B2D32"/>
    <w:rsid w:val="005B4B7C"/>
    <w:rsid w:val="005C3D03"/>
    <w:rsid w:val="005D1599"/>
    <w:rsid w:val="005D2EA9"/>
    <w:rsid w:val="005E5A01"/>
    <w:rsid w:val="005E62D6"/>
    <w:rsid w:val="005F197B"/>
    <w:rsid w:val="005F4C15"/>
    <w:rsid w:val="00600E34"/>
    <w:rsid w:val="00602CD8"/>
    <w:rsid w:val="006044CC"/>
    <w:rsid w:val="0060501B"/>
    <w:rsid w:val="00606B30"/>
    <w:rsid w:val="0061039A"/>
    <w:rsid w:val="00611032"/>
    <w:rsid w:val="00611D31"/>
    <w:rsid w:val="00613AD3"/>
    <w:rsid w:val="00615148"/>
    <w:rsid w:val="006178EB"/>
    <w:rsid w:val="00620059"/>
    <w:rsid w:val="00623CE9"/>
    <w:rsid w:val="00624900"/>
    <w:rsid w:val="00624E33"/>
    <w:rsid w:val="00627EC3"/>
    <w:rsid w:val="0063227A"/>
    <w:rsid w:val="00634F69"/>
    <w:rsid w:val="006365BE"/>
    <w:rsid w:val="00637F58"/>
    <w:rsid w:val="00640B1F"/>
    <w:rsid w:val="006416ED"/>
    <w:rsid w:val="00641B19"/>
    <w:rsid w:val="0064408F"/>
    <w:rsid w:val="00644243"/>
    <w:rsid w:val="00646321"/>
    <w:rsid w:val="006479E5"/>
    <w:rsid w:val="00650A98"/>
    <w:rsid w:val="006540C1"/>
    <w:rsid w:val="006562F5"/>
    <w:rsid w:val="00661DCB"/>
    <w:rsid w:val="00663205"/>
    <w:rsid w:val="0066363C"/>
    <w:rsid w:val="00664AD4"/>
    <w:rsid w:val="00664DA1"/>
    <w:rsid w:val="00666235"/>
    <w:rsid w:val="00672478"/>
    <w:rsid w:val="00674BAD"/>
    <w:rsid w:val="0067504A"/>
    <w:rsid w:val="00675D73"/>
    <w:rsid w:val="006766D1"/>
    <w:rsid w:val="00682A92"/>
    <w:rsid w:val="006830CE"/>
    <w:rsid w:val="0068514E"/>
    <w:rsid w:val="00685D91"/>
    <w:rsid w:val="006866C2"/>
    <w:rsid w:val="00690630"/>
    <w:rsid w:val="00690DE1"/>
    <w:rsid w:val="00691FC5"/>
    <w:rsid w:val="006925D0"/>
    <w:rsid w:val="00692F1D"/>
    <w:rsid w:val="0069474B"/>
    <w:rsid w:val="00696544"/>
    <w:rsid w:val="0069716B"/>
    <w:rsid w:val="0069768B"/>
    <w:rsid w:val="00697B84"/>
    <w:rsid w:val="006A09D4"/>
    <w:rsid w:val="006A206F"/>
    <w:rsid w:val="006A256F"/>
    <w:rsid w:val="006A3A48"/>
    <w:rsid w:val="006A487A"/>
    <w:rsid w:val="006A7B17"/>
    <w:rsid w:val="006B1738"/>
    <w:rsid w:val="006B6D01"/>
    <w:rsid w:val="006C45B1"/>
    <w:rsid w:val="006C61B3"/>
    <w:rsid w:val="006D11E6"/>
    <w:rsid w:val="006D6D03"/>
    <w:rsid w:val="006D7347"/>
    <w:rsid w:val="006D7C11"/>
    <w:rsid w:val="006E26EC"/>
    <w:rsid w:val="006F2B50"/>
    <w:rsid w:val="006F34AD"/>
    <w:rsid w:val="006F79BD"/>
    <w:rsid w:val="00700077"/>
    <w:rsid w:val="007071AA"/>
    <w:rsid w:val="00710EAF"/>
    <w:rsid w:val="00716658"/>
    <w:rsid w:val="00726045"/>
    <w:rsid w:val="007307E3"/>
    <w:rsid w:val="00741A95"/>
    <w:rsid w:val="007439A7"/>
    <w:rsid w:val="00744637"/>
    <w:rsid w:val="007464A4"/>
    <w:rsid w:val="00747204"/>
    <w:rsid w:val="00752149"/>
    <w:rsid w:val="00757692"/>
    <w:rsid w:val="00766E59"/>
    <w:rsid w:val="007723F8"/>
    <w:rsid w:val="0077251F"/>
    <w:rsid w:val="00780370"/>
    <w:rsid w:val="00781C4D"/>
    <w:rsid w:val="0078319E"/>
    <w:rsid w:val="00784224"/>
    <w:rsid w:val="00797DFA"/>
    <w:rsid w:val="007A0858"/>
    <w:rsid w:val="007A3F7F"/>
    <w:rsid w:val="007A466F"/>
    <w:rsid w:val="007A5B03"/>
    <w:rsid w:val="007A7E76"/>
    <w:rsid w:val="007B0456"/>
    <w:rsid w:val="007B38BC"/>
    <w:rsid w:val="007B440B"/>
    <w:rsid w:val="007B48BB"/>
    <w:rsid w:val="007C0479"/>
    <w:rsid w:val="007C0A5B"/>
    <w:rsid w:val="007C0DC0"/>
    <w:rsid w:val="007C202F"/>
    <w:rsid w:val="007C55D5"/>
    <w:rsid w:val="007C5BFC"/>
    <w:rsid w:val="007D2C8E"/>
    <w:rsid w:val="007D621F"/>
    <w:rsid w:val="007E1965"/>
    <w:rsid w:val="007E19DC"/>
    <w:rsid w:val="007E1A1E"/>
    <w:rsid w:val="007E2663"/>
    <w:rsid w:val="007E27E6"/>
    <w:rsid w:val="007E49FA"/>
    <w:rsid w:val="007E5B72"/>
    <w:rsid w:val="007F026B"/>
    <w:rsid w:val="007F0426"/>
    <w:rsid w:val="007F209E"/>
    <w:rsid w:val="007F32CB"/>
    <w:rsid w:val="007F490A"/>
    <w:rsid w:val="007F6A06"/>
    <w:rsid w:val="008037B1"/>
    <w:rsid w:val="00803F88"/>
    <w:rsid w:val="00806690"/>
    <w:rsid w:val="008066D0"/>
    <w:rsid w:val="0080725D"/>
    <w:rsid w:val="0081074D"/>
    <w:rsid w:val="00811CE7"/>
    <w:rsid w:val="00812EB7"/>
    <w:rsid w:val="0081565D"/>
    <w:rsid w:val="0083341D"/>
    <w:rsid w:val="00842689"/>
    <w:rsid w:val="00851149"/>
    <w:rsid w:val="00851CF5"/>
    <w:rsid w:val="00853B04"/>
    <w:rsid w:val="008574C5"/>
    <w:rsid w:val="00861FC9"/>
    <w:rsid w:val="00863CB2"/>
    <w:rsid w:val="00870AC3"/>
    <w:rsid w:val="00870EC3"/>
    <w:rsid w:val="008731DD"/>
    <w:rsid w:val="008746CB"/>
    <w:rsid w:val="008760A0"/>
    <w:rsid w:val="00876A4E"/>
    <w:rsid w:val="00877CF7"/>
    <w:rsid w:val="00890474"/>
    <w:rsid w:val="00892EE8"/>
    <w:rsid w:val="008974A7"/>
    <w:rsid w:val="008A0117"/>
    <w:rsid w:val="008B117C"/>
    <w:rsid w:val="008B3B54"/>
    <w:rsid w:val="008B459B"/>
    <w:rsid w:val="008B576F"/>
    <w:rsid w:val="008B706E"/>
    <w:rsid w:val="008C0BC5"/>
    <w:rsid w:val="008C0F8F"/>
    <w:rsid w:val="008C123C"/>
    <w:rsid w:val="008C689A"/>
    <w:rsid w:val="008C7709"/>
    <w:rsid w:val="008D2D83"/>
    <w:rsid w:val="008E16AA"/>
    <w:rsid w:val="008E2AEA"/>
    <w:rsid w:val="008E309C"/>
    <w:rsid w:val="008E5D62"/>
    <w:rsid w:val="008F0211"/>
    <w:rsid w:val="008F08BD"/>
    <w:rsid w:val="008F7353"/>
    <w:rsid w:val="008F74C3"/>
    <w:rsid w:val="00902120"/>
    <w:rsid w:val="00902C69"/>
    <w:rsid w:val="0090305E"/>
    <w:rsid w:val="009062DB"/>
    <w:rsid w:val="00912A26"/>
    <w:rsid w:val="00914360"/>
    <w:rsid w:val="00923288"/>
    <w:rsid w:val="0092426C"/>
    <w:rsid w:val="00926A57"/>
    <w:rsid w:val="00927491"/>
    <w:rsid w:val="00930BA3"/>
    <w:rsid w:val="00932917"/>
    <w:rsid w:val="00932F80"/>
    <w:rsid w:val="00934634"/>
    <w:rsid w:val="00936339"/>
    <w:rsid w:val="00937DEA"/>
    <w:rsid w:val="00942CBA"/>
    <w:rsid w:val="00954D3B"/>
    <w:rsid w:val="0096198A"/>
    <w:rsid w:val="00965DE7"/>
    <w:rsid w:val="00970417"/>
    <w:rsid w:val="00972F05"/>
    <w:rsid w:val="00974939"/>
    <w:rsid w:val="00975EF7"/>
    <w:rsid w:val="00983064"/>
    <w:rsid w:val="0099189F"/>
    <w:rsid w:val="00991A88"/>
    <w:rsid w:val="00992B4F"/>
    <w:rsid w:val="009A2F5D"/>
    <w:rsid w:val="009A55D3"/>
    <w:rsid w:val="009A59F7"/>
    <w:rsid w:val="009A6300"/>
    <w:rsid w:val="009B088E"/>
    <w:rsid w:val="009B35CE"/>
    <w:rsid w:val="009B4538"/>
    <w:rsid w:val="009B61BA"/>
    <w:rsid w:val="009C3CBE"/>
    <w:rsid w:val="009C59F5"/>
    <w:rsid w:val="009C62DC"/>
    <w:rsid w:val="009C6F11"/>
    <w:rsid w:val="009D165D"/>
    <w:rsid w:val="009D2922"/>
    <w:rsid w:val="009D6C73"/>
    <w:rsid w:val="009E2660"/>
    <w:rsid w:val="009E4B5F"/>
    <w:rsid w:val="009E6B23"/>
    <w:rsid w:val="009F2CF8"/>
    <w:rsid w:val="00A04B3E"/>
    <w:rsid w:val="00A0692D"/>
    <w:rsid w:val="00A110D3"/>
    <w:rsid w:val="00A1197D"/>
    <w:rsid w:val="00A122F7"/>
    <w:rsid w:val="00A17E9D"/>
    <w:rsid w:val="00A2749F"/>
    <w:rsid w:val="00A311B0"/>
    <w:rsid w:val="00A347E9"/>
    <w:rsid w:val="00A35A14"/>
    <w:rsid w:val="00A3724F"/>
    <w:rsid w:val="00A40AA6"/>
    <w:rsid w:val="00A42350"/>
    <w:rsid w:val="00A426FB"/>
    <w:rsid w:val="00A434E0"/>
    <w:rsid w:val="00A52E59"/>
    <w:rsid w:val="00A6640D"/>
    <w:rsid w:val="00A77198"/>
    <w:rsid w:val="00A90A28"/>
    <w:rsid w:val="00A92C48"/>
    <w:rsid w:val="00A93207"/>
    <w:rsid w:val="00A93944"/>
    <w:rsid w:val="00A94524"/>
    <w:rsid w:val="00A953FD"/>
    <w:rsid w:val="00A9734C"/>
    <w:rsid w:val="00AA1D3E"/>
    <w:rsid w:val="00AA2A24"/>
    <w:rsid w:val="00AA4FAB"/>
    <w:rsid w:val="00AB4B30"/>
    <w:rsid w:val="00AB68DA"/>
    <w:rsid w:val="00AB78CB"/>
    <w:rsid w:val="00AC03B4"/>
    <w:rsid w:val="00AC03F8"/>
    <w:rsid w:val="00AC0BB9"/>
    <w:rsid w:val="00AC4108"/>
    <w:rsid w:val="00AC5E3D"/>
    <w:rsid w:val="00AD421A"/>
    <w:rsid w:val="00AE2C80"/>
    <w:rsid w:val="00AE3CB0"/>
    <w:rsid w:val="00AE5ACF"/>
    <w:rsid w:val="00AE6102"/>
    <w:rsid w:val="00AE7237"/>
    <w:rsid w:val="00AE7341"/>
    <w:rsid w:val="00AF408F"/>
    <w:rsid w:val="00AF62F6"/>
    <w:rsid w:val="00AF7EE8"/>
    <w:rsid w:val="00B02841"/>
    <w:rsid w:val="00B05346"/>
    <w:rsid w:val="00B05F57"/>
    <w:rsid w:val="00B06412"/>
    <w:rsid w:val="00B108B3"/>
    <w:rsid w:val="00B127AE"/>
    <w:rsid w:val="00B13FB0"/>
    <w:rsid w:val="00B1745F"/>
    <w:rsid w:val="00B26F62"/>
    <w:rsid w:val="00B317CA"/>
    <w:rsid w:val="00B321FE"/>
    <w:rsid w:val="00B338B1"/>
    <w:rsid w:val="00B36F6C"/>
    <w:rsid w:val="00B375B3"/>
    <w:rsid w:val="00B37E69"/>
    <w:rsid w:val="00B42CEC"/>
    <w:rsid w:val="00B47333"/>
    <w:rsid w:val="00B5050A"/>
    <w:rsid w:val="00B53E5A"/>
    <w:rsid w:val="00B56BD6"/>
    <w:rsid w:val="00B60CB1"/>
    <w:rsid w:val="00B623DB"/>
    <w:rsid w:val="00B63F16"/>
    <w:rsid w:val="00B64725"/>
    <w:rsid w:val="00B64F01"/>
    <w:rsid w:val="00B703DD"/>
    <w:rsid w:val="00B7515D"/>
    <w:rsid w:val="00B819E7"/>
    <w:rsid w:val="00B853F1"/>
    <w:rsid w:val="00B9220B"/>
    <w:rsid w:val="00B92A85"/>
    <w:rsid w:val="00BA0915"/>
    <w:rsid w:val="00BB1F06"/>
    <w:rsid w:val="00BB1FAD"/>
    <w:rsid w:val="00BB6FCA"/>
    <w:rsid w:val="00BC04A9"/>
    <w:rsid w:val="00BC37D6"/>
    <w:rsid w:val="00BC4073"/>
    <w:rsid w:val="00BC580C"/>
    <w:rsid w:val="00BC6386"/>
    <w:rsid w:val="00BC75AA"/>
    <w:rsid w:val="00BD186F"/>
    <w:rsid w:val="00BD275C"/>
    <w:rsid w:val="00BD2818"/>
    <w:rsid w:val="00BD4088"/>
    <w:rsid w:val="00BD62DD"/>
    <w:rsid w:val="00BD62E8"/>
    <w:rsid w:val="00BE18D0"/>
    <w:rsid w:val="00BE1E3E"/>
    <w:rsid w:val="00BE21A9"/>
    <w:rsid w:val="00BE7F58"/>
    <w:rsid w:val="00BF16BE"/>
    <w:rsid w:val="00BF44F1"/>
    <w:rsid w:val="00BF5BB6"/>
    <w:rsid w:val="00C00F38"/>
    <w:rsid w:val="00C04EAB"/>
    <w:rsid w:val="00C170E1"/>
    <w:rsid w:val="00C221E6"/>
    <w:rsid w:val="00C22B8F"/>
    <w:rsid w:val="00C22F6D"/>
    <w:rsid w:val="00C23AF7"/>
    <w:rsid w:val="00C24B6B"/>
    <w:rsid w:val="00C2672B"/>
    <w:rsid w:val="00C31149"/>
    <w:rsid w:val="00C4246A"/>
    <w:rsid w:val="00C44945"/>
    <w:rsid w:val="00C45A2A"/>
    <w:rsid w:val="00C47C77"/>
    <w:rsid w:val="00C50ABA"/>
    <w:rsid w:val="00C52F14"/>
    <w:rsid w:val="00C531D2"/>
    <w:rsid w:val="00C63293"/>
    <w:rsid w:val="00C634DB"/>
    <w:rsid w:val="00C71980"/>
    <w:rsid w:val="00C72660"/>
    <w:rsid w:val="00C7300B"/>
    <w:rsid w:val="00C7404E"/>
    <w:rsid w:val="00C743AF"/>
    <w:rsid w:val="00C75351"/>
    <w:rsid w:val="00C764AE"/>
    <w:rsid w:val="00C86798"/>
    <w:rsid w:val="00C86FF5"/>
    <w:rsid w:val="00C87F58"/>
    <w:rsid w:val="00C925FE"/>
    <w:rsid w:val="00C94129"/>
    <w:rsid w:val="00C97084"/>
    <w:rsid w:val="00C97361"/>
    <w:rsid w:val="00CA1D93"/>
    <w:rsid w:val="00CC35F9"/>
    <w:rsid w:val="00CC75EC"/>
    <w:rsid w:val="00CD11CE"/>
    <w:rsid w:val="00CD5EA3"/>
    <w:rsid w:val="00CD7FAF"/>
    <w:rsid w:val="00CE10B7"/>
    <w:rsid w:val="00CE179C"/>
    <w:rsid w:val="00CE3069"/>
    <w:rsid w:val="00CE7E6C"/>
    <w:rsid w:val="00CF1699"/>
    <w:rsid w:val="00CF7425"/>
    <w:rsid w:val="00D0114E"/>
    <w:rsid w:val="00D019F6"/>
    <w:rsid w:val="00D0215F"/>
    <w:rsid w:val="00D05E0C"/>
    <w:rsid w:val="00D073C3"/>
    <w:rsid w:val="00D11391"/>
    <w:rsid w:val="00D13B82"/>
    <w:rsid w:val="00D148C2"/>
    <w:rsid w:val="00D15A79"/>
    <w:rsid w:val="00D2182C"/>
    <w:rsid w:val="00D221C6"/>
    <w:rsid w:val="00D2315F"/>
    <w:rsid w:val="00D2414E"/>
    <w:rsid w:val="00D25F9D"/>
    <w:rsid w:val="00D3040A"/>
    <w:rsid w:val="00D3340B"/>
    <w:rsid w:val="00D34972"/>
    <w:rsid w:val="00D36C77"/>
    <w:rsid w:val="00D41C9D"/>
    <w:rsid w:val="00D47482"/>
    <w:rsid w:val="00D47F0A"/>
    <w:rsid w:val="00D509F3"/>
    <w:rsid w:val="00D50FDF"/>
    <w:rsid w:val="00D54275"/>
    <w:rsid w:val="00D56057"/>
    <w:rsid w:val="00D62B72"/>
    <w:rsid w:val="00D6550A"/>
    <w:rsid w:val="00D6599F"/>
    <w:rsid w:val="00D67DF7"/>
    <w:rsid w:val="00D72A4A"/>
    <w:rsid w:val="00D745DB"/>
    <w:rsid w:val="00D74F9A"/>
    <w:rsid w:val="00D75F20"/>
    <w:rsid w:val="00D87ACB"/>
    <w:rsid w:val="00D92175"/>
    <w:rsid w:val="00D92928"/>
    <w:rsid w:val="00D953CA"/>
    <w:rsid w:val="00D97194"/>
    <w:rsid w:val="00DA3273"/>
    <w:rsid w:val="00DA4053"/>
    <w:rsid w:val="00DA51E4"/>
    <w:rsid w:val="00DA7EAD"/>
    <w:rsid w:val="00DB0148"/>
    <w:rsid w:val="00DB166F"/>
    <w:rsid w:val="00DB4DDE"/>
    <w:rsid w:val="00DB5BCE"/>
    <w:rsid w:val="00DC1EA6"/>
    <w:rsid w:val="00DC35D4"/>
    <w:rsid w:val="00DC4AD0"/>
    <w:rsid w:val="00DC595A"/>
    <w:rsid w:val="00DD506F"/>
    <w:rsid w:val="00DD69B5"/>
    <w:rsid w:val="00DE446D"/>
    <w:rsid w:val="00DE695C"/>
    <w:rsid w:val="00DE6C5A"/>
    <w:rsid w:val="00DE6CD8"/>
    <w:rsid w:val="00DF29B5"/>
    <w:rsid w:val="00DF798B"/>
    <w:rsid w:val="00E00A0A"/>
    <w:rsid w:val="00E00BF8"/>
    <w:rsid w:val="00E0129A"/>
    <w:rsid w:val="00E0144D"/>
    <w:rsid w:val="00E04449"/>
    <w:rsid w:val="00E062D4"/>
    <w:rsid w:val="00E06951"/>
    <w:rsid w:val="00E104F1"/>
    <w:rsid w:val="00E10658"/>
    <w:rsid w:val="00E10BAB"/>
    <w:rsid w:val="00E11B65"/>
    <w:rsid w:val="00E1386B"/>
    <w:rsid w:val="00E140E3"/>
    <w:rsid w:val="00E210ED"/>
    <w:rsid w:val="00E225A0"/>
    <w:rsid w:val="00E31979"/>
    <w:rsid w:val="00E32067"/>
    <w:rsid w:val="00E3496F"/>
    <w:rsid w:val="00E34EF9"/>
    <w:rsid w:val="00E35D51"/>
    <w:rsid w:val="00E361F3"/>
    <w:rsid w:val="00E36E8C"/>
    <w:rsid w:val="00E40295"/>
    <w:rsid w:val="00E40F3A"/>
    <w:rsid w:val="00E457F7"/>
    <w:rsid w:val="00E47180"/>
    <w:rsid w:val="00E50284"/>
    <w:rsid w:val="00E53E02"/>
    <w:rsid w:val="00E645A6"/>
    <w:rsid w:val="00E65735"/>
    <w:rsid w:val="00E67422"/>
    <w:rsid w:val="00E74096"/>
    <w:rsid w:val="00E771FD"/>
    <w:rsid w:val="00E77E31"/>
    <w:rsid w:val="00E84142"/>
    <w:rsid w:val="00E90DEE"/>
    <w:rsid w:val="00E957FA"/>
    <w:rsid w:val="00EA5FFB"/>
    <w:rsid w:val="00EB0C38"/>
    <w:rsid w:val="00EB3179"/>
    <w:rsid w:val="00EB4A4A"/>
    <w:rsid w:val="00EB5002"/>
    <w:rsid w:val="00EC053C"/>
    <w:rsid w:val="00EC2A6E"/>
    <w:rsid w:val="00ED4402"/>
    <w:rsid w:val="00ED70D6"/>
    <w:rsid w:val="00ED7FF6"/>
    <w:rsid w:val="00EE1A08"/>
    <w:rsid w:val="00EE306A"/>
    <w:rsid w:val="00EE3963"/>
    <w:rsid w:val="00EE50CC"/>
    <w:rsid w:val="00EE6146"/>
    <w:rsid w:val="00EE7A39"/>
    <w:rsid w:val="00EF3AA8"/>
    <w:rsid w:val="00EF6C0E"/>
    <w:rsid w:val="00F01742"/>
    <w:rsid w:val="00F03D7D"/>
    <w:rsid w:val="00F04DAD"/>
    <w:rsid w:val="00F05524"/>
    <w:rsid w:val="00F077C2"/>
    <w:rsid w:val="00F1439E"/>
    <w:rsid w:val="00F20C59"/>
    <w:rsid w:val="00F21C10"/>
    <w:rsid w:val="00F27506"/>
    <w:rsid w:val="00F301AD"/>
    <w:rsid w:val="00F3041D"/>
    <w:rsid w:val="00F34893"/>
    <w:rsid w:val="00F34D51"/>
    <w:rsid w:val="00F355DF"/>
    <w:rsid w:val="00F4020E"/>
    <w:rsid w:val="00F4190F"/>
    <w:rsid w:val="00F42CE8"/>
    <w:rsid w:val="00F471BF"/>
    <w:rsid w:val="00F53167"/>
    <w:rsid w:val="00F62252"/>
    <w:rsid w:val="00F631C2"/>
    <w:rsid w:val="00F6682B"/>
    <w:rsid w:val="00F6683F"/>
    <w:rsid w:val="00F759BA"/>
    <w:rsid w:val="00F75F20"/>
    <w:rsid w:val="00F81DDC"/>
    <w:rsid w:val="00F824B6"/>
    <w:rsid w:val="00F82855"/>
    <w:rsid w:val="00F84BD5"/>
    <w:rsid w:val="00F85B18"/>
    <w:rsid w:val="00F931B3"/>
    <w:rsid w:val="00F935C1"/>
    <w:rsid w:val="00FA17A9"/>
    <w:rsid w:val="00FB1343"/>
    <w:rsid w:val="00FB706B"/>
    <w:rsid w:val="00FC1DC0"/>
    <w:rsid w:val="00FC5105"/>
    <w:rsid w:val="00FC5210"/>
    <w:rsid w:val="00FD2191"/>
    <w:rsid w:val="00FD35CE"/>
    <w:rsid w:val="00FD46B0"/>
    <w:rsid w:val="00FD5FF1"/>
    <w:rsid w:val="00FE1AB4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B3EB"/>
  <w15:chartTrackingRefBased/>
  <w15:docId w15:val="{89BC8617-B2C6-4F04-A18D-A4FE1985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F2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991A88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C19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91A88"/>
    <w:rPr>
      <w:rFonts w:ascii="Times New Roman" w:eastAsiaTheme="majorEastAsia" w:hAnsi="Times New Roman" w:cstheme="majorBidi"/>
      <w:b/>
      <w:sz w:val="24"/>
      <w:szCs w:val="32"/>
    </w:rPr>
  </w:style>
  <w:style w:type="table" w:styleId="DzTablo1">
    <w:name w:val="Plain Table 1"/>
    <w:basedOn w:val="NormalTablo"/>
    <w:uiPriority w:val="41"/>
    <w:rsid w:val="00991A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uTablo4-Vurgu3">
    <w:name w:val="Grid Table 4 Accent 3"/>
    <w:basedOn w:val="NormalTablo"/>
    <w:uiPriority w:val="49"/>
    <w:rsid w:val="00991A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aliases w:val="LİSTE PARAF,içindekiler vb,Lapis Bulleted List,List Paragraph (numbered (a)),Dot pt,F5 List Paragraph,List Paragraph1,No Spacing1,List Paragraph Char Char Char,Indicator Text,Numbered Para 1,Bullet 1,List Paragraph12,Bullet Points,lp1"/>
    <w:basedOn w:val="Normal"/>
    <w:link w:val="ListeParagrafChar"/>
    <w:uiPriority w:val="34"/>
    <w:qFormat/>
    <w:rsid w:val="000E4D0F"/>
    <w:pPr>
      <w:ind w:left="720"/>
      <w:contextualSpacing/>
    </w:pPr>
  </w:style>
  <w:style w:type="character" w:customStyle="1" w:styleId="ListeParagrafChar">
    <w:name w:val="Liste Paragraf Char"/>
    <w:aliases w:val="LİSTE PARAF Char,içindekiler vb Char,Lapis Bulleted List Char,List Paragraph (numbered (a)) Char,Dot pt Char,F5 List Paragraph Char,List Paragraph1 Char,No Spacing1 Char,List Paragraph Char Char Char Char,Indicator Text Char,lp1 Char"/>
    <w:link w:val="ListeParagraf"/>
    <w:uiPriority w:val="34"/>
    <w:qFormat/>
    <w:locked/>
    <w:rsid w:val="00344836"/>
  </w:style>
  <w:style w:type="paragraph" w:styleId="stBilgi">
    <w:name w:val="header"/>
    <w:basedOn w:val="Normal"/>
    <w:link w:val="stBilgiChar"/>
    <w:uiPriority w:val="99"/>
    <w:unhideWhenUsed/>
    <w:rsid w:val="009A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5D3"/>
  </w:style>
  <w:style w:type="paragraph" w:styleId="AltBilgi">
    <w:name w:val="footer"/>
    <w:basedOn w:val="Normal"/>
    <w:link w:val="AltBilgiChar"/>
    <w:uiPriority w:val="99"/>
    <w:unhideWhenUsed/>
    <w:rsid w:val="009A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5D3"/>
  </w:style>
  <w:style w:type="character" w:styleId="Gl">
    <w:name w:val="Strong"/>
    <w:basedOn w:val="VarsaylanParagrafYazTipi"/>
    <w:uiPriority w:val="22"/>
    <w:qFormat/>
    <w:rsid w:val="00193D62"/>
    <w:rPr>
      <w:b/>
      <w:bCs/>
    </w:rPr>
  </w:style>
  <w:style w:type="table" w:styleId="OrtaKlavuz3-Vurgu5">
    <w:name w:val="Medium Grid 3 Accent 5"/>
    <w:basedOn w:val="NormalTablo"/>
    <w:uiPriority w:val="69"/>
    <w:rsid w:val="00073307"/>
    <w:pPr>
      <w:spacing w:after="0" w:line="240" w:lineRule="auto"/>
    </w:pPr>
    <w:rPr>
      <w:rFonts w:ascii="Calibri" w:eastAsia="Calibri" w:hAnsi="Calibri" w:cs="Times New Roman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avuzTablo5Koyu-Vurgu1">
    <w:name w:val="Grid Table 5 Dark Accent 1"/>
    <w:basedOn w:val="NormalTablo"/>
    <w:uiPriority w:val="50"/>
    <w:rsid w:val="007E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uTablo4-Vurgu1">
    <w:name w:val="Grid Table 4 Accent 1"/>
    <w:basedOn w:val="NormalTablo"/>
    <w:uiPriority w:val="49"/>
    <w:rsid w:val="00C22B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ralkYok">
    <w:name w:val="No Spacing"/>
    <w:link w:val="AralkYokChar"/>
    <w:uiPriority w:val="1"/>
    <w:qFormat/>
    <w:rsid w:val="003B6E3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B6E3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48"/>
    <w:rPr>
      <w:rFonts w:ascii="Segoe UI" w:hAnsi="Segoe UI" w:cs="Segoe UI"/>
      <w:sz w:val="18"/>
      <w:szCs w:val="18"/>
    </w:rPr>
  </w:style>
  <w:style w:type="paragraph" w:customStyle="1" w:styleId="nor">
    <w:name w:val="nor"/>
    <w:basedOn w:val="Normal"/>
    <w:rsid w:val="002370C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table" w:styleId="KlavuzTablo5Koyu-Vurgu3">
    <w:name w:val="Grid Table 5 Dark Accent 3"/>
    <w:basedOn w:val="NormalTablo"/>
    <w:uiPriority w:val="50"/>
    <w:rsid w:val="00170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D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3-Vurgu2">
    <w:name w:val="Grid Table 3 Accent 2"/>
    <w:basedOn w:val="NormalTablo"/>
    <w:uiPriority w:val="48"/>
    <w:rsid w:val="000262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F4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01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01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9143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143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14360"/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C19DD"/>
    <w:rPr>
      <w:rFonts w:asciiTheme="majorHAnsi" w:eastAsiaTheme="majorEastAsia" w:hAnsiTheme="majorHAnsi" w:cstheme="majorBidi"/>
      <w:color w:val="1F4D78" w:themeColor="accent1" w:themeShade="7F"/>
    </w:rPr>
  </w:style>
  <w:style w:type="table" w:styleId="DzTablo5">
    <w:name w:val="Plain Table 5"/>
    <w:basedOn w:val="NormalTablo"/>
    <w:uiPriority w:val="45"/>
    <w:rsid w:val="00D3340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RenkliListe-Vurgu21">
    <w:name w:val="Renkli Liste - Vurgu 21"/>
    <w:basedOn w:val="NormalTablo"/>
    <w:next w:val="RenkliListe-Vurgu2"/>
    <w:uiPriority w:val="72"/>
    <w:rsid w:val="00412EC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412E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enkliListe-Vurgu22">
    <w:name w:val="Renkli Liste - Vurgu 22"/>
    <w:basedOn w:val="NormalTablo"/>
    <w:next w:val="RenkliListe-Vurgu2"/>
    <w:uiPriority w:val="72"/>
    <w:rsid w:val="00412EC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RenkliListe-Vurgu23">
    <w:name w:val="Renkli Liste - Vurgu 23"/>
    <w:basedOn w:val="NormalTablo"/>
    <w:next w:val="RenkliListe-Vurgu2"/>
    <w:uiPriority w:val="72"/>
    <w:rsid w:val="00412EC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RenkliListe-Vurgu24">
    <w:name w:val="Renkli Liste - Vurgu 24"/>
    <w:basedOn w:val="NormalTablo"/>
    <w:next w:val="RenkliListe-Vurgu2"/>
    <w:uiPriority w:val="72"/>
    <w:rsid w:val="00412EC8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412EC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12EC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12EC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21">
    <w:name w:val="Orta Gölgeleme 1 - Vurgu 21"/>
    <w:basedOn w:val="NormalTablo"/>
    <w:next w:val="OrtaGlgeleme1-Vurgu2"/>
    <w:uiPriority w:val="63"/>
    <w:rsid w:val="003D6275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wCell">
      <w:rPr>
        <w:color w:val="FFFFFF"/>
      </w:rPr>
    </w:tblStylePr>
  </w:style>
  <w:style w:type="table" w:styleId="OrtaGlgeleme1-Vurgu2">
    <w:name w:val="Medium Shading 1 Accent 2"/>
    <w:basedOn w:val="NormalTablo"/>
    <w:uiPriority w:val="63"/>
    <w:semiHidden/>
    <w:unhideWhenUsed/>
    <w:rsid w:val="003D627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3D6275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wCell">
      <w:rPr>
        <w:color w:val="FFFFFF"/>
      </w:rPr>
    </w:tblStylePr>
  </w:style>
  <w:style w:type="table" w:customStyle="1" w:styleId="OrtaGlgeleme1-Vurgu23">
    <w:name w:val="Orta Gölgeleme 1 - Vurgu 23"/>
    <w:basedOn w:val="NormalTablo"/>
    <w:next w:val="OrtaGlgeleme1-Vurgu2"/>
    <w:uiPriority w:val="63"/>
    <w:rsid w:val="003D6275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wCell">
      <w:rPr>
        <w:color w:val="FFFFFF"/>
      </w:rPr>
    </w:tblStylePr>
  </w:style>
  <w:style w:type="table" w:customStyle="1" w:styleId="OrtaGlgeleme1-Vurgu24">
    <w:name w:val="Orta Gölgeleme 1 - Vurgu 24"/>
    <w:basedOn w:val="NormalTablo"/>
    <w:next w:val="OrtaGlgeleme1-Vurgu2"/>
    <w:uiPriority w:val="63"/>
    <w:rsid w:val="003D6275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  <w:tblStylePr w:type="nwCell">
      <w:rPr>
        <w:color w:val="FFFFFF"/>
      </w:rPr>
    </w:tblStylePr>
  </w:style>
  <w:style w:type="table" w:customStyle="1" w:styleId="TabloKlavuzu4">
    <w:name w:val="Tablo Kılavuzu4"/>
    <w:basedOn w:val="NormalTablo"/>
    <w:next w:val="TabloKlavuzu"/>
    <w:uiPriority w:val="39"/>
    <w:rsid w:val="003D627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106B0"/>
    <w:rPr>
      <w:color w:val="0000FF"/>
      <w:u w:val="single"/>
    </w:rPr>
  </w:style>
  <w:style w:type="table" w:styleId="KlavuzTablo1Ak">
    <w:name w:val="Grid Table 1 Light"/>
    <w:basedOn w:val="NormalTablo"/>
    <w:uiPriority w:val="46"/>
    <w:rsid w:val="002A62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eParagraf1">
    <w:name w:val="Liste Paragraf1"/>
    <w:basedOn w:val="Normal"/>
    <w:rsid w:val="00E84142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4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07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glossaryDocument" Target="glossary/document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21D20D22B437B8FE69B23F5C9B3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86AA4-E63D-4316-AA9C-5766AA84D1EB}"/>
      </w:docPartPr>
      <w:docPartBody>
        <w:p w:rsidR="008E1BFD" w:rsidRDefault="005317F1" w:rsidP="005317F1">
          <w:pPr>
            <w:pStyle w:val="E7621D20D22B437B8FE69B23F5C9B30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7F1"/>
    <w:rsid w:val="00050A02"/>
    <w:rsid w:val="000823F9"/>
    <w:rsid w:val="0008447C"/>
    <w:rsid w:val="00087A54"/>
    <w:rsid w:val="000D14C1"/>
    <w:rsid w:val="000F6856"/>
    <w:rsid w:val="00112574"/>
    <w:rsid w:val="00122809"/>
    <w:rsid w:val="00143454"/>
    <w:rsid w:val="001510FE"/>
    <w:rsid w:val="00165F0A"/>
    <w:rsid w:val="001767DA"/>
    <w:rsid w:val="001831E8"/>
    <w:rsid w:val="001867D5"/>
    <w:rsid w:val="001D79D5"/>
    <w:rsid w:val="001E1DCD"/>
    <w:rsid w:val="00271B25"/>
    <w:rsid w:val="00280CFD"/>
    <w:rsid w:val="002A0FD1"/>
    <w:rsid w:val="002D20BE"/>
    <w:rsid w:val="002D651C"/>
    <w:rsid w:val="00327524"/>
    <w:rsid w:val="00334852"/>
    <w:rsid w:val="00340EE9"/>
    <w:rsid w:val="0039024E"/>
    <w:rsid w:val="003C1986"/>
    <w:rsid w:val="00404D8D"/>
    <w:rsid w:val="0041208F"/>
    <w:rsid w:val="00437C2D"/>
    <w:rsid w:val="00450508"/>
    <w:rsid w:val="004516ED"/>
    <w:rsid w:val="00456A67"/>
    <w:rsid w:val="004605DD"/>
    <w:rsid w:val="004B1C56"/>
    <w:rsid w:val="004C0655"/>
    <w:rsid w:val="004C4393"/>
    <w:rsid w:val="004C5C96"/>
    <w:rsid w:val="004D2809"/>
    <w:rsid w:val="005064D1"/>
    <w:rsid w:val="005100CF"/>
    <w:rsid w:val="005317F1"/>
    <w:rsid w:val="005641E0"/>
    <w:rsid w:val="0058369D"/>
    <w:rsid w:val="005A2169"/>
    <w:rsid w:val="005D0F54"/>
    <w:rsid w:val="005E3EAF"/>
    <w:rsid w:val="005F44E3"/>
    <w:rsid w:val="005F60BC"/>
    <w:rsid w:val="00606E3B"/>
    <w:rsid w:val="006113A3"/>
    <w:rsid w:val="00621CBB"/>
    <w:rsid w:val="00650172"/>
    <w:rsid w:val="0065520B"/>
    <w:rsid w:val="0067211F"/>
    <w:rsid w:val="00675465"/>
    <w:rsid w:val="00677277"/>
    <w:rsid w:val="0067787C"/>
    <w:rsid w:val="006A0299"/>
    <w:rsid w:val="006C11E1"/>
    <w:rsid w:val="006F35F0"/>
    <w:rsid w:val="006F3928"/>
    <w:rsid w:val="0070323B"/>
    <w:rsid w:val="00727E15"/>
    <w:rsid w:val="00736C88"/>
    <w:rsid w:val="0074089E"/>
    <w:rsid w:val="00747612"/>
    <w:rsid w:val="00795695"/>
    <w:rsid w:val="00807F3F"/>
    <w:rsid w:val="00851530"/>
    <w:rsid w:val="00853ED3"/>
    <w:rsid w:val="0086488F"/>
    <w:rsid w:val="00893167"/>
    <w:rsid w:val="008B351D"/>
    <w:rsid w:val="008B5957"/>
    <w:rsid w:val="008E1BFD"/>
    <w:rsid w:val="008E5BD6"/>
    <w:rsid w:val="008E6A98"/>
    <w:rsid w:val="00905277"/>
    <w:rsid w:val="00920908"/>
    <w:rsid w:val="009302CD"/>
    <w:rsid w:val="009345CE"/>
    <w:rsid w:val="00960C1A"/>
    <w:rsid w:val="0098542F"/>
    <w:rsid w:val="009F6F48"/>
    <w:rsid w:val="00A14591"/>
    <w:rsid w:val="00A310FF"/>
    <w:rsid w:val="00A94031"/>
    <w:rsid w:val="00AD0F0E"/>
    <w:rsid w:val="00AD12AD"/>
    <w:rsid w:val="00AD4654"/>
    <w:rsid w:val="00AE7A55"/>
    <w:rsid w:val="00B079C5"/>
    <w:rsid w:val="00B100C7"/>
    <w:rsid w:val="00B25789"/>
    <w:rsid w:val="00B62721"/>
    <w:rsid w:val="00B65787"/>
    <w:rsid w:val="00B71A71"/>
    <w:rsid w:val="00B82DEF"/>
    <w:rsid w:val="00BC3514"/>
    <w:rsid w:val="00BE01B6"/>
    <w:rsid w:val="00BE5DE8"/>
    <w:rsid w:val="00BF6BBE"/>
    <w:rsid w:val="00C101EA"/>
    <w:rsid w:val="00C14D33"/>
    <w:rsid w:val="00C16100"/>
    <w:rsid w:val="00C17286"/>
    <w:rsid w:val="00C33F95"/>
    <w:rsid w:val="00C60E3D"/>
    <w:rsid w:val="00C725EB"/>
    <w:rsid w:val="00CA72BF"/>
    <w:rsid w:val="00CC6A08"/>
    <w:rsid w:val="00CE4ADA"/>
    <w:rsid w:val="00CF117E"/>
    <w:rsid w:val="00D20084"/>
    <w:rsid w:val="00D21EA7"/>
    <w:rsid w:val="00D409FD"/>
    <w:rsid w:val="00D44CAF"/>
    <w:rsid w:val="00D71F58"/>
    <w:rsid w:val="00D80603"/>
    <w:rsid w:val="00D86602"/>
    <w:rsid w:val="00DE4494"/>
    <w:rsid w:val="00E656C9"/>
    <w:rsid w:val="00E8119B"/>
    <w:rsid w:val="00EB080A"/>
    <w:rsid w:val="00EF0039"/>
    <w:rsid w:val="00EF41D3"/>
    <w:rsid w:val="00EF4A57"/>
    <w:rsid w:val="00EF7A39"/>
    <w:rsid w:val="00F023CA"/>
    <w:rsid w:val="00F11A71"/>
    <w:rsid w:val="00F263AC"/>
    <w:rsid w:val="00F2696B"/>
    <w:rsid w:val="00F40CF7"/>
    <w:rsid w:val="00F53E82"/>
    <w:rsid w:val="00F61B75"/>
    <w:rsid w:val="00FB48CA"/>
    <w:rsid w:val="00FB4BEC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7621D20D22B437B8FE69B23F5C9B303">
    <w:name w:val="E7621D20D22B437B8FE69B23F5C9B303"/>
    <w:rsid w:val="00531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2022-08-06T00:00:00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00BE7D-C40C-4E0C-9B49-AD7EA44342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 YILI TURUNÇGİL REKOLTE BİLGİ NOTU</vt:lpstr>
    </vt:vector>
  </TitlesOfParts>
  <Company>GIDA TARIM VE HAYVANCILIK BAKANLIGI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YILI TURUNÇGİL REKOLTE BİLGİ NOTU</dc:title>
  <dc:subject>BİTKİSEL ÜRETİM GENEL MÜDÜRLÜĞÜ</dc:subject>
  <dc:creator>M.HASDEMİR</dc:creator>
  <cp:keywords/>
  <dc:description/>
  <cp:lastModifiedBy>Efe Mert YILDIRIM</cp:lastModifiedBy>
  <cp:revision>5</cp:revision>
  <cp:lastPrinted>2022-08-05T06:33:00Z</cp:lastPrinted>
  <dcterms:created xsi:type="dcterms:W3CDTF">2022-08-23T18:45:00Z</dcterms:created>
  <dcterms:modified xsi:type="dcterms:W3CDTF">2022-08-23T18:47:00Z</dcterms:modified>
</cp:coreProperties>
</file>