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3E62A" w14:textId="77777777" w:rsidR="00673E67" w:rsidRDefault="004046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TÜRKIYE'NİN İBER-AMERİKA KONFERANSINA ORTAK GÖZLEMCI OLARAK KABUL EDİLMESİ</w:t>
      </w:r>
    </w:p>
    <w:p w14:paraId="7BE19F63" w14:textId="77777777" w:rsidR="00673E67" w:rsidRDefault="00673E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AC99C5" w14:textId="77777777" w:rsidR="00673E67" w:rsidRDefault="00673E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3D756" w14:textId="683D2648" w:rsidR="00673E67" w:rsidRDefault="00404644" w:rsidP="00376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Ülkemizin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-Amerika Konferansı nezdinde Ortak Gözlemci statüsünün tanınmasına yönelik resmi başvurusunu havi, Dışişleri Bakanı </w:t>
      </w:r>
      <w:r w:rsidR="004C3AFF">
        <w:rPr>
          <w:rFonts w:ascii="Times New Roman" w:hAnsi="Times New Roman" w:cs="Times New Roman"/>
          <w:sz w:val="24"/>
          <w:szCs w:val="24"/>
        </w:rPr>
        <w:t xml:space="preserve">Sayın </w:t>
      </w:r>
      <w:r>
        <w:rPr>
          <w:rFonts w:ascii="Times New Roman" w:hAnsi="Times New Roman" w:cs="Times New Roman"/>
          <w:sz w:val="24"/>
          <w:szCs w:val="24"/>
        </w:rPr>
        <w:t xml:space="preserve">Hakan Fidan'ın anılan kuruluşun Genel Sekreteri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Allamand'ı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muhatap mektubu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>-Amerika Konferansı Sekretaryasına 3 Temmuz 2026’da iletilmiştir.</w:t>
      </w:r>
    </w:p>
    <w:p w14:paraId="7BB8BDA1" w14:textId="77777777" w:rsidR="00673E67" w:rsidRDefault="00673E67" w:rsidP="00376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FBCF3" w14:textId="77777777" w:rsidR="00673E67" w:rsidRDefault="00404644" w:rsidP="0037654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Ortak Gözlemcilik başvurumuz, 24 Eylül 2026 tarihinde New York'ta gerçekleştirilen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-Amerika Dışişleri Bakanları toplantısında oydaşma ile onaylanmış olup, 4-5 Kasım 2026 tarihlerinde Madrid’de düzenlenecek 30.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>-Amerika Konferansı Devlet ve Hükümet Başkanları Zirvesi vesilesiyle resmiyet kazanacaktır.</w:t>
      </w:r>
    </w:p>
    <w:p w14:paraId="0310B309" w14:textId="77777777" w:rsidR="00673E67" w:rsidRDefault="00404644" w:rsidP="0037654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Ülkemiz Ortak Gözlemci statüsü sayesinde,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>-Amerika Sekretaryasıyla işbirliği içerisinde, bölge ülkeleriyle siyasi diyaloğunu derinleştirebilecektir. Bu çerçeve ayrıca, ticari, kültürel ve kalkınma yardımları alanında üçlü işbirliği imkanlarının da çeşitlendirilmesi mümkün olacaktır.</w:t>
      </w:r>
    </w:p>
    <w:p w14:paraId="32B12461" w14:textId="77777777" w:rsidR="00673E67" w:rsidRDefault="00404644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-Amerika Konferansı</w:t>
      </w:r>
    </w:p>
    <w:p w14:paraId="50CD7B5A" w14:textId="77777777" w:rsidR="00673E67" w:rsidRDefault="00673E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01FB91" w14:textId="77777777" w:rsidR="00673E67" w:rsidRDefault="004046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-Amerika Zirvesi, Latin Amerika’dan (Arjantin, Bolivya, Brezilya, Kolombiya, Kosta Rika, Küba, Şili, Dominik Cumhuriyeti, Ekvator, El Salvador, Guatemala, Honduras, Meksika, Nikaragua, Panama, Paraguay, Peru, Uruguay ve Venezuela) ve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Yarımadası’ndan Portekizce, Katalanca ve İspanyolca konuşan Portekiz, Andorra ve İspanya da dahil olmak üzere 22 ülkeyi bir araya getiren siyasi koordinasyon mekanizmasının bir parçasıdır. 1991 ve 1992 yıllarında </w:t>
      </w:r>
      <w:proofErr w:type="spellStart"/>
      <w:r>
        <w:rPr>
          <w:rFonts w:ascii="Times New Roman" w:hAnsi="Times New Roman" w:cs="Times New Roman"/>
          <w:sz w:val="24"/>
          <w:szCs w:val="24"/>
        </w:rPr>
        <w:t>Guadalajara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Madrid’de düzenlenen Kurucu Zirvelerle teşkil edilmiştir.</w:t>
      </w:r>
    </w:p>
    <w:p w14:paraId="451CDBA4" w14:textId="77777777" w:rsidR="00673E67" w:rsidRDefault="00673E67">
      <w:pPr>
        <w:spacing w:after="0"/>
        <w:jc w:val="both"/>
        <w:rPr>
          <w:rFonts w:ascii="Times New Roman" w:hAnsi="Times New Roman" w:cs="Times New Roman"/>
          <w:sz w:val="14"/>
          <w:szCs w:val="24"/>
        </w:rPr>
      </w:pPr>
    </w:p>
    <w:p w14:paraId="7F23070E" w14:textId="77777777" w:rsidR="00673E67" w:rsidRDefault="0040464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-Amerika Genel Sekreterliği (SEGIB), 2003 yılında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Cruz de la Sierra Zirvesi’nde (Bolivya) kurulmuş ve 2005 yılında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Salamanca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Zirvesi’nde (İspanya) çalışmalarına başlamıştır. 2005’ten beri Zirveler için hazırlık çalışmalarını programlayıp koordine etmekte ve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>-Amerika Uluslar Topluluğunu oluşturan 22 hükümet arasında irtibat görevi görmektedir.</w:t>
      </w:r>
    </w:p>
    <w:p w14:paraId="7DD2942D" w14:textId="77777777" w:rsidR="00673E67" w:rsidRDefault="0040464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Amerika Konferansı Genel Sekreterliğini 2005-2014 yılları arasında Uruguaylı </w:t>
      </w:r>
      <w:proofErr w:type="spellStart"/>
      <w:r>
        <w:rPr>
          <w:rFonts w:ascii="Times New Roman" w:hAnsi="Times New Roman" w:cs="Times New Roman"/>
          <w:sz w:val="24"/>
          <w:szCs w:val="24"/>
        </w:rPr>
        <w:t>Enrique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Valentín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Iglesias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García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2014-2022 yılları arasında Kosta Rikalı </w:t>
      </w:r>
      <w:proofErr w:type="spellStart"/>
      <w:r>
        <w:rPr>
          <w:rFonts w:ascii="Times New Roman" w:hAnsi="Times New Roman" w:cs="Times New Roman"/>
          <w:sz w:val="24"/>
          <w:szCs w:val="24"/>
        </w:rPr>
        <w:t>Rebeca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Grynspan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üstlenmistir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Şubat 2022’den beri ise Şilili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Allamand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Genel Sekreter olarak görev yapmaktadır. </w:t>
      </w:r>
    </w:p>
    <w:p w14:paraId="128B785D" w14:textId="77777777" w:rsidR="00673E67" w:rsidRDefault="0040464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-Amerika Genel Sekreterliği </w:t>
      </w:r>
      <w:r>
        <w:rPr>
          <w:rFonts w:ascii="Times New Roman" w:hAnsi="Times New Roman" w:cs="Times New Roman"/>
          <w:bCs/>
          <w:sz w:val="24"/>
          <w:szCs w:val="24"/>
        </w:rPr>
        <w:t xml:space="preserve">Madrid’de bulunmaktadır. Güney Amerika Bölge Ofisi Montevideo’da,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ülkeleri Bölge Ofisi Lima’da ve bir diğer Bölge Ofisi Meksika Şehri’ndedir.</w:t>
      </w:r>
    </w:p>
    <w:p w14:paraId="0B953E90" w14:textId="77777777" w:rsidR="00673E67" w:rsidRDefault="004046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Devlet ve Hükümet Başkanları Zirvesi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-Amerikan Konferansının en üst aşamasıdır ve Dışişleri Bakanları toplantıları, Ulusal Koordinatörler ve İşbirliği Görevlileri Ağları ve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-Amerikan alanındaki sektörel bakanlık toplantıları sırasında varılan anlaşmalarla desteklenmektedir. Zirvelerde, sektörel Bakanlar toplantıları, forumlar ve toplantılardan oluşan bir takvim mevcuttur. İki yıl boyunca, Geçici Sekreterliği yürüten ülke;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>-Amerikan Genel Sekreterliği ile birlikte, Üye Devletler ve sivil toplum temsilcilerinin katıldığı toplantı ve buluşma takvimini koordine etmektedir.</w:t>
      </w:r>
    </w:p>
    <w:p w14:paraId="778DC551" w14:textId="77777777" w:rsidR="00673E67" w:rsidRDefault="004046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2014’ten bu yana her iki yılda bir  22 üye ülkenin Devlet ve Hükümet Başkanlarının katıldığı Zirvelerde, Teşkilatın Eylem Programı ve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İber</w:t>
      </w:r>
      <w:proofErr w:type="spellEnd"/>
      <w:r>
        <w:rPr>
          <w:rFonts w:ascii="Times New Roman" w:hAnsi="Times New Roman" w:cs="Times New Roman"/>
          <w:sz w:val="24"/>
          <w:szCs w:val="24"/>
        </w:rPr>
        <w:t>-Amerika İşbirliği için Dört Yıllık Eylem Planları (PACCI) aracılığıyla hayata geçirilen, ortak çıkarlara dayalı bir gündem üzerinde çalışılmaktadır.</w:t>
      </w:r>
    </w:p>
    <w:p w14:paraId="14D7BEAC" w14:textId="77777777" w:rsidR="00673E67" w:rsidRDefault="004046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2007 yılında, XVII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-Amerikan Zirvesi’nde Başkanlar tarafından kabul edilen San Salvador Mutabakatı ile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-Amerikan Konferansı’nın Ortak ve İstişari Gözlemcileri statüsü oluşturulmuştur.</w:t>
      </w:r>
    </w:p>
    <w:p w14:paraId="33BA84E8" w14:textId="77777777" w:rsidR="00673E67" w:rsidRDefault="00673E67">
      <w:pPr>
        <w:spacing w:after="0"/>
        <w:jc w:val="both"/>
        <w:rPr>
          <w:rFonts w:ascii="Times New Roman" w:eastAsia="Times New Roman" w:hAnsi="Times New Roman" w:cs="Times New Roman"/>
          <w:sz w:val="16"/>
          <w:szCs w:val="24"/>
          <w:lang w:eastAsia="tr-TR"/>
        </w:rPr>
      </w:pPr>
    </w:p>
    <w:p w14:paraId="15898982" w14:textId="77777777" w:rsidR="00673E67" w:rsidRDefault="0040464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Sözkonusu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statüler ile Teşkilata katkılarda bulunabilecek ülkeler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Ortak Gözlemci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uluslararası kuruluşlar ise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İstişari Gözlemci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katılım sağlayabilirler. Halihazırda </w:t>
      </w:r>
      <w:r>
        <w:rPr>
          <w:rFonts w:ascii="Times New Roman" w:hAnsi="Times New Roman" w:cs="Times New Roman"/>
          <w:sz w:val="24"/>
          <w:szCs w:val="24"/>
        </w:rPr>
        <w:t xml:space="preserve">12 ülke Ortak Gözlemci statüsüne ve 18 uluslararası Teşkilat İstişari Gözlemci statüsüne sahiptir. </w:t>
      </w:r>
    </w:p>
    <w:p w14:paraId="586CEFCE" w14:textId="77777777" w:rsidR="00673E67" w:rsidRDefault="00673E67">
      <w:pPr>
        <w:spacing w:after="0"/>
        <w:jc w:val="both"/>
        <w:rPr>
          <w:rFonts w:ascii="Times New Roman" w:hAnsi="Times New Roman" w:cs="Times New Roman"/>
          <w:sz w:val="12"/>
          <w:szCs w:val="24"/>
        </w:rPr>
      </w:pPr>
    </w:p>
    <w:p w14:paraId="663898C9" w14:textId="77777777" w:rsidR="00673E67" w:rsidRDefault="0040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-Amerikan Konferansı’nda Ortak Gözlemci statüsündeki ülkeler, her iki yılda bir gerçekleştirilen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-Amerikan Devlet ve Hükümet Başkanları Zirvesi; Konferansın Sektörel Bakanlar Toplantıları; Dışişleri Bakanları, Ulusal Koordinatörler ve İşbirliği Görevlileri Toplantıları ile İşbirliği faaliyetlerine katılım hakkı elde ederler.</w:t>
      </w:r>
    </w:p>
    <w:p w14:paraId="244A46E4" w14:textId="77777777" w:rsidR="00673E67" w:rsidRDefault="00673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08E5392" w14:textId="77777777" w:rsidR="00673E67" w:rsidRDefault="0040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Ortak Gözlemciler </w:t>
      </w:r>
    </w:p>
    <w:p w14:paraId="7F28F176" w14:textId="77777777" w:rsidR="00673E67" w:rsidRDefault="00673E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</w:p>
    <w:p w14:paraId="60C42B82" w14:textId="77777777" w:rsidR="00673E67" w:rsidRDefault="0040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2009’da Belçika ve İtalya; 2010’da Fransa, Hollanda, Fas ve Filipinler; 2012’de Haiti; 2013’te Japonya; 2016’da Güney Kore; 2021’de Macaristan, Almanya ve Lüksemburg Ortak Gözlemci statüsüne kabul edilmiştir.</w:t>
      </w:r>
    </w:p>
    <w:p w14:paraId="60C60CF1" w14:textId="77777777" w:rsidR="00673E67" w:rsidRDefault="00673E67">
      <w:pPr>
        <w:spacing w:after="0" w:line="240" w:lineRule="auto"/>
        <w:jc w:val="both"/>
        <w:rPr>
          <w:rStyle w:val="Gl"/>
          <w:rFonts w:ascii="Times New Roman" w:eastAsia="Times New Roman" w:hAnsi="Times New Roman" w:cs="Times New Roman"/>
          <w:b w:val="0"/>
          <w:bCs w:val="0"/>
          <w:sz w:val="24"/>
          <w:szCs w:val="24"/>
          <w:lang w:eastAsia="tr-TR"/>
        </w:rPr>
      </w:pPr>
    </w:p>
    <w:p w14:paraId="28EB56EA" w14:textId="77777777" w:rsidR="00673E67" w:rsidRDefault="00404644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İstişari Gözlemciler</w:t>
      </w:r>
      <w:r>
        <w:rPr>
          <w:rStyle w:val="Gl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</w:p>
    <w:p w14:paraId="67720EEB" w14:textId="77777777" w:rsidR="00673E67" w:rsidRDefault="00673E67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i/>
          <w:sz w:val="24"/>
          <w:szCs w:val="24"/>
        </w:rPr>
      </w:pPr>
    </w:p>
    <w:p w14:paraId="1DB34B41" w14:textId="77777777" w:rsidR="00673E67" w:rsidRDefault="0040464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24"/>
        </w:rPr>
      </w:pPr>
      <w:r>
        <w:rPr>
          <w:rStyle w:val="Gl"/>
          <w:rFonts w:ascii="Times New Roman" w:hAnsi="Times New Roman" w:cs="Times New Roman"/>
          <w:b w:val="0"/>
          <w:sz w:val="24"/>
          <w:szCs w:val="24"/>
        </w:rPr>
        <w:t>-2009’da FAO</w:t>
      </w:r>
      <w:r>
        <w:rPr>
          <w:rFonts w:ascii="Times New Roman" w:hAnsi="Times New Roman" w:cs="Times New Roman"/>
          <w:bCs/>
          <w:sz w:val="24"/>
          <w:szCs w:val="24"/>
        </w:rPr>
        <w:t xml:space="preserve">-Birleşmiş Milletler Gıda ve Tarım Teşkilatı,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FLACSO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Facultad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Latinoamericana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Ciencias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Sociales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(Latin Amerika Sosyal Bilimler Fakültesi),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OECD</w:t>
      </w:r>
      <w:r>
        <w:rPr>
          <w:rFonts w:ascii="Times New Roman" w:hAnsi="Times New Roman" w:cs="Times New Roman"/>
          <w:bCs/>
          <w:sz w:val="24"/>
          <w:szCs w:val="24"/>
        </w:rPr>
        <w:t xml:space="preserve">- Ekonomik İşbirliği ve Kalkınma Örgütü,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OECS</w:t>
      </w:r>
      <w:r>
        <w:rPr>
          <w:rFonts w:ascii="Times New Roman" w:hAnsi="Times New Roman" w:cs="Times New Roman"/>
          <w:bCs/>
          <w:sz w:val="24"/>
          <w:szCs w:val="24"/>
        </w:rPr>
        <w:t xml:space="preserve">- Doğu Karayip Devletleri Teşkilatı,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SELA</w:t>
      </w:r>
      <w:r>
        <w:rPr>
          <w:rFonts w:ascii="Times New Roman" w:hAnsi="Times New Roman" w:cs="Times New Roman"/>
          <w:bCs/>
          <w:sz w:val="24"/>
          <w:szCs w:val="24"/>
        </w:rPr>
        <w:t xml:space="preserve">- Latin Amerika ve Karayipler Ekonomik Sistemi ve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UL</w:t>
      </w:r>
      <w:r>
        <w:rPr>
          <w:rFonts w:ascii="Times New Roman" w:hAnsi="Times New Roman" w:cs="Times New Roman"/>
          <w:bCs/>
          <w:sz w:val="24"/>
          <w:szCs w:val="24"/>
        </w:rPr>
        <w:t>- Latin Birliği;</w:t>
      </w:r>
    </w:p>
    <w:p w14:paraId="025AB616" w14:textId="77777777" w:rsidR="00673E67" w:rsidRDefault="00673E67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sz w:val="10"/>
          <w:szCs w:val="24"/>
        </w:rPr>
      </w:pPr>
    </w:p>
    <w:p w14:paraId="6D0829AE" w14:textId="77777777" w:rsidR="00673E67" w:rsidRDefault="0040464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24"/>
        </w:rPr>
      </w:pPr>
      <w:r>
        <w:rPr>
          <w:rStyle w:val="Gl"/>
          <w:rFonts w:ascii="Times New Roman" w:hAnsi="Times New Roman" w:cs="Times New Roman"/>
          <w:b w:val="0"/>
          <w:sz w:val="24"/>
          <w:szCs w:val="24"/>
        </w:rPr>
        <w:t>-2010’da ALADI</w:t>
      </w:r>
      <w:r>
        <w:rPr>
          <w:rFonts w:ascii="Times New Roman" w:hAnsi="Times New Roman" w:cs="Times New Roman"/>
          <w:bCs/>
          <w:sz w:val="24"/>
          <w:szCs w:val="24"/>
        </w:rPr>
        <w:t xml:space="preserve">- Latin Amerika Entegrasyon Derneği,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ECLAC</w:t>
      </w:r>
      <w:r>
        <w:rPr>
          <w:rFonts w:ascii="Times New Roman" w:hAnsi="Times New Roman" w:cs="Times New Roman"/>
          <w:bCs/>
          <w:sz w:val="24"/>
          <w:szCs w:val="24"/>
        </w:rPr>
        <w:t xml:space="preserve"> - Latin Amerika ve Karayipler Ekonomik Komisyonu,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IOM</w:t>
      </w:r>
      <w:r>
        <w:rPr>
          <w:rFonts w:ascii="Times New Roman" w:hAnsi="Times New Roman" w:cs="Times New Roman"/>
          <w:bCs/>
          <w:sz w:val="24"/>
          <w:szCs w:val="24"/>
        </w:rPr>
        <w:t xml:space="preserve">- Uluslararası Göç Örgütü,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ILO</w:t>
      </w:r>
      <w:r>
        <w:rPr>
          <w:rFonts w:ascii="Times New Roman" w:hAnsi="Times New Roman" w:cs="Times New Roman"/>
          <w:bCs/>
          <w:sz w:val="24"/>
          <w:szCs w:val="24"/>
        </w:rPr>
        <w:t xml:space="preserve">- Uluslararası Çalışma Teşkilatı,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PAHO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Amerikan Sağlık Teşkilatı,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UNDP</w:t>
      </w:r>
      <w:r>
        <w:rPr>
          <w:rFonts w:ascii="Times New Roman" w:hAnsi="Times New Roman" w:cs="Times New Roman"/>
          <w:bCs/>
          <w:sz w:val="24"/>
          <w:szCs w:val="24"/>
        </w:rPr>
        <w:t xml:space="preserve">- Birleşmiş Milletler Kalkınma Programı,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UNEP</w:t>
      </w:r>
      <w:r>
        <w:rPr>
          <w:rFonts w:ascii="Times New Roman" w:hAnsi="Times New Roman" w:cs="Times New Roman"/>
          <w:bCs/>
          <w:sz w:val="24"/>
          <w:szCs w:val="24"/>
        </w:rPr>
        <w:t>- Birleşmiş Milletler Çevre Programı, IDB- Amerikalılar Arası Kalkınma Bankası, CAF- Latin Amerika Kalkınma Bankası ve WFP- Birleşmiş Milletler Dünya Gıda Programı;</w:t>
      </w:r>
    </w:p>
    <w:p w14:paraId="6D33E12F" w14:textId="77777777" w:rsidR="00673E67" w:rsidRDefault="00673E67">
      <w:pPr>
        <w:spacing w:after="0" w:line="240" w:lineRule="auto"/>
        <w:jc w:val="both"/>
        <w:rPr>
          <w:rFonts w:ascii="Times New Roman" w:hAnsi="Times New Roman" w:cs="Times New Roman"/>
          <w:bCs/>
          <w:sz w:val="8"/>
          <w:szCs w:val="24"/>
        </w:rPr>
      </w:pPr>
    </w:p>
    <w:p w14:paraId="7A52CB45" w14:textId="77777777" w:rsidR="00673E67" w:rsidRDefault="004046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-2013’te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UNICEF</w:t>
      </w:r>
      <w:r>
        <w:rPr>
          <w:rFonts w:ascii="Times New Roman" w:hAnsi="Times New Roman" w:cs="Times New Roman"/>
          <w:bCs/>
          <w:sz w:val="24"/>
          <w:szCs w:val="24"/>
        </w:rPr>
        <w:t xml:space="preserve">- Birleşmiş Milletler Çocuklara Yardım Fonu, 2021’de 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>UN WOMEN</w:t>
      </w:r>
      <w:r>
        <w:rPr>
          <w:rFonts w:ascii="Times New Roman" w:hAnsi="Times New Roman" w:cs="Times New Roman"/>
          <w:bCs/>
          <w:sz w:val="24"/>
          <w:szCs w:val="24"/>
        </w:rPr>
        <w:t>- Birleşmiş Milletler ve 2023’te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CPLP</w:t>
      </w:r>
      <w:r>
        <w:rPr>
          <w:rFonts w:ascii="Times New Roman" w:hAnsi="Times New Roman" w:cs="Times New Roman"/>
          <w:bCs/>
          <w:sz w:val="24"/>
          <w:szCs w:val="24"/>
        </w:rPr>
        <w:t>- Portekizce Konuşan Ülkeler Topluluğu İstişari Gözlemci statüsü elde etmişlerdir.</w:t>
      </w:r>
    </w:p>
    <w:sectPr w:rsidR="00673E67">
      <w:headerReference w:type="default" r:id="rId6"/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0EF3A" w14:textId="77777777" w:rsidR="004A3DF7" w:rsidRDefault="004A3DF7">
      <w:pPr>
        <w:spacing w:after="0" w:line="240" w:lineRule="auto"/>
      </w:pPr>
      <w:r>
        <w:separator/>
      </w:r>
    </w:p>
  </w:endnote>
  <w:endnote w:type="continuationSeparator" w:id="0">
    <w:p w14:paraId="7EB7B518" w14:textId="77777777" w:rsidR="004A3DF7" w:rsidRDefault="004A3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CDEAC" w14:textId="77777777" w:rsidR="00673E67" w:rsidRDefault="00404644">
    <w:pPr>
      <w:pStyle w:val="AltBilgi"/>
      <w:tabs>
        <w:tab w:val="left" w:pos="6005"/>
      </w:tabs>
      <w:rPr>
        <w:rFonts w:ascii="Times New Roman" w:hAnsi="Times New Roman" w:cs="Times New Roman"/>
        <w:b/>
        <w:sz w:val="24"/>
      </w:rPr>
    </w:pPr>
    <w:r>
      <w:tab/>
    </w:r>
    <w:sdt>
      <w:sdtPr>
        <w:id w:val="-1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b/>
          <w:noProof/>
          <w:sz w:val="24"/>
        </w:rPr>
      </w:sdtEndPr>
      <w:sdtContent>
        <w:r>
          <w:rPr>
            <w:rFonts w:ascii="Times New Roman" w:hAnsi="Times New Roman" w:cs="Times New Roman"/>
            <w:b/>
            <w:sz w:val="24"/>
          </w:rPr>
          <w:fldChar w:fldCharType="begin"/>
        </w:r>
        <w:r>
          <w:rPr>
            <w:rFonts w:ascii="Times New Roman" w:hAnsi="Times New Roman" w:cs="Times New Roman"/>
            <w:b/>
            <w:sz w:val="24"/>
          </w:rPr>
          <w:instrText xml:space="preserve"> PAGE   \* MERGEFORMAT </w:instrText>
        </w:r>
        <w:r>
          <w:rPr>
            <w:rFonts w:ascii="Times New Roman" w:hAnsi="Times New Roman" w:cs="Times New Roman"/>
            <w:b/>
            <w:sz w:val="24"/>
          </w:rPr>
          <w:fldChar w:fldCharType="separate"/>
        </w:r>
        <w:r>
          <w:rPr>
            <w:rFonts w:ascii="Times New Roman" w:hAnsi="Times New Roman" w:cs="Times New Roman"/>
            <w:b/>
            <w:noProof/>
            <w:sz w:val="24"/>
          </w:rPr>
          <w:t>2</w:t>
        </w:r>
        <w:r>
          <w:rPr>
            <w:rFonts w:ascii="Times New Roman" w:hAnsi="Times New Roman" w:cs="Times New Roman"/>
            <w:b/>
            <w:noProof/>
            <w:sz w:val="24"/>
          </w:rPr>
          <w:fldChar w:fldCharType="end"/>
        </w:r>
      </w:sdtContent>
    </w:sdt>
    <w:r>
      <w:rPr>
        <w:rFonts w:ascii="Times New Roman" w:hAnsi="Times New Roman" w:cs="Times New Roman"/>
        <w:b/>
        <w:noProof/>
        <w:sz w:val="24"/>
      </w:rPr>
      <w:t>/2</w:t>
    </w:r>
    <w:r>
      <w:rPr>
        <w:rFonts w:ascii="Times New Roman" w:hAnsi="Times New Roman" w:cs="Times New Roman"/>
        <w:b/>
        <w:noProof/>
        <w:sz w:val="24"/>
      </w:rPr>
      <w:tab/>
    </w:r>
  </w:p>
  <w:p w14:paraId="0797686B" w14:textId="77777777" w:rsidR="00673E67" w:rsidRDefault="00673E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6731" w14:textId="77777777" w:rsidR="004A3DF7" w:rsidRDefault="004A3DF7">
      <w:pPr>
        <w:spacing w:after="0" w:line="240" w:lineRule="auto"/>
      </w:pPr>
      <w:r>
        <w:separator/>
      </w:r>
    </w:p>
  </w:footnote>
  <w:footnote w:type="continuationSeparator" w:id="0">
    <w:p w14:paraId="46AFBB52" w14:textId="77777777" w:rsidR="004A3DF7" w:rsidRDefault="004A3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5CD28" w14:textId="77777777" w:rsidR="00673E67" w:rsidRDefault="00404644">
    <w:pPr>
      <w:pStyle w:val="stBilgi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E</w:t>
    </w:r>
    <w:r w:rsidR="0037654C">
      <w:rPr>
        <w:rFonts w:ascii="Times New Roman" w:hAnsi="Times New Roman" w:cs="Times New Roman"/>
        <w:b/>
        <w:bCs/>
        <w:sz w:val="24"/>
        <w:szCs w:val="24"/>
      </w:rPr>
      <w:t xml:space="preserve">kim </w:t>
    </w:r>
    <w:r>
      <w:rPr>
        <w:rFonts w:ascii="Times New Roman" w:hAnsi="Times New Roman" w:cs="Times New Roman"/>
        <w:b/>
        <w:bCs/>
        <w:sz w:val="24"/>
        <w:szCs w:val="24"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hideGrammaticalErrors/>
  <w:proofState w:spelling="clean" w:grammar="clean"/>
  <w:defaultTabStop w:val="708"/>
  <w:hyphenationZone w:val="425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E67"/>
    <w:rsid w:val="001E505A"/>
    <w:rsid w:val="0037654C"/>
    <w:rsid w:val="00404644"/>
    <w:rsid w:val="004A3DF7"/>
    <w:rsid w:val="004C3AFF"/>
    <w:rsid w:val="00673E67"/>
    <w:rsid w:val="006F2FB1"/>
    <w:rsid w:val="009B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tr-TR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78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qFormat/>
    <w:rPr>
      <w:b/>
      <w:bCs/>
    </w:rPr>
  </w:style>
  <w:style w:type="paragraph" w:styleId="stBilgi">
    <w:name w:val="header"/>
    <w:basedOn w:val="Normal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unhideWhenUsed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4424</Characters>
  <Application>Microsoft Office Word</Application>
  <DocSecurity>0</DocSecurity>
  <Lines>36</Lines>
  <Paragraphs>10</Paragraphs>
  <ScaleCrop>false</ScaleCrop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2025-01-30T13:09:00Z</cp:lastPrinted>
  <dcterms:created xsi:type="dcterms:W3CDTF">2026-10-12T08:52:00Z</dcterms:created>
  <dcterms:modified xsi:type="dcterms:W3CDTF">2026-10-12T08:52:00Z</dcterms:modified>
  <cp:version>04.2000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datetime=2026-10-12T08:52:07.535Z</vt:lpwstr>
  </property>
</Properties>
</file>