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576EF" w14:textId="35B0904F" w:rsidR="006C1D43" w:rsidRPr="00AA21BA" w:rsidRDefault="006C1D43" w:rsidP="00AA21B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21BA">
        <w:rPr>
          <w:rFonts w:ascii="Times New Roman" w:hAnsi="Times New Roman" w:cs="Times New Roman"/>
          <w:b/>
          <w:color w:val="000000"/>
          <w:sz w:val="24"/>
          <w:szCs w:val="24"/>
        </w:rPr>
        <w:t>Temiz Sanayi Mutabakatı</w:t>
      </w:r>
    </w:p>
    <w:p w14:paraId="24A1A665" w14:textId="1835A4F1" w:rsidR="006C1D43" w:rsidRPr="00AA21BA" w:rsidRDefault="006C1D43" w:rsidP="00AA21B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1BA">
        <w:rPr>
          <w:rFonts w:ascii="Times New Roman" w:hAnsi="Times New Roman" w:cs="Times New Roman"/>
          <w:color w:val="000000"/>
          <w:sz w:val="24"/>
          <w:szCs w:val="24"/>
        </w:rPr>
        <w:t>Avrupa Komisyonu tarafından hazırlanan “Temiz Sanayi Mutabakatı-TSM” belgesi, 26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Şubat 2025 tarihinde Komisyon Başkanı </w:t>
      </w:r>
      <w:proofErr w:type="spellStart"/>
      <w:r w:rsidRPr="00AA21BA">
        <w:rPr>
          <w:rFonts w:ascii="Times New Roman" w:hAnsi="Times New Roman" w:cs="Times New Roman"/>
          <w:color w:val="000000"/>
          <w:sz w:val="24"/>
          <w:szCs w:val="24"/>
        </w:rPr>
        <w:t>Ursula</w:t>
      </w:r>
      <w:proofErr w:type="spellEnd"/>
      <w:r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1BA">
        <w:rPr>
          <w:rFonts w:ascii="Times New Roman" w:hAnsi="Times New Roman" w:cs="Times New Roman"/>
          <w:color w:val="000000"/>
          <w:sz w:val="24"/>
          <w:szCs w:val="24"/>
        </w:rPr>
        <w:t>Von</w:t>
      </w:r>
      <w:proofErr w:type="spellEnd"/>
      <w:r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Der </w:t>
      </w:r>
      <w:proofErr w:type="spellStart"/>
      <w:r w:rsidRPr="00AA21BA">
        <w:rPr>
          <w:rFonts w:ascii="Times New Roman" w:hAnsi="Times New Roman" w:cs="Times New Roman"/>
          <w:color w:val="000000"/>
          <w:sz w:val="24"/>
          <w:szCs w:val="24"/>
        </w:rPr>
        <w:t>Leyen</w:t>
      </w:r>
      <w:proofErr w:type="spellEnd"/>
      <w:r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tarafından açıklanmıştır.</w:t>
      </w:r>
    </w:p>
    <w:p w14:paraId="14448DA2" w14:textId="362699DB" w:rsidR="006C1D43" w:rsidRPr="00AA21BA" w:rsidRDefault="006C1D43" w:rsidP="00AA21B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Avrupa sanayisinin rekabetçiliğini koruyarak </w:t>
      </w:r>
      <w:proofErr w:type="spellStart"/>
      <w:r w:rsidRPr="00AA21BA">
        <w:rPr>
          <w:rFonts w:ascii="Times New Roman" w:hAnsi="Times New Roman" w:cs="Times New Roman"/>
          <w:color w:val="000000"/>
          <w:sz w:val="24"/>
          <w:szCs w:val="24"/>
        </w:rPr>
        <w:t>karbonsuzlaşmasını</w:t>
      </w:r>
      <w:proofErr w:type="spellEnd"/>
      <w:r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sağlamayı öngören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Temiz Sanayi Mutabakatı, </w:t>
      </w:r>
      <w:proofErr w:type="spellStart"/>
      <w:r w:rsidRPr="00AA21BA">
        <w:rPr>
          <w:rFonts w:ascii="Times New Roman" w:hAnsi="Times New Roman" w:cs="Times New Roman"/>
          <w:color w:val="000000"/>
          <w:sz w:val="24"/>
          <w:szCs w:val="24"/>
        </w:rPr>
        <w:t>karbonsuzlaşmayı</w:t>
      </w:r>
      <w:proofErr w:type="spellEnd"/>
      <w:r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hızlandırmayı, döngüsel ekonomiyi teşvik etmeyi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>ve sanayileşmeyi yeniden canlandırmayı hedeflemekte; firmalar için AB’nin iklim hedeflerine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>ilişkin uzun vadeli öngörülebilirlik sunarak yatırım yapmalarını ve yatırım risklerinin en aza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>indirilmesini amaçlamaktadır.</w:t>
      </w:r>
    </w:p>
    <w:p w14:paraId="24FA3E0B" w14:textId="6A909588" w:rsidR="006C1D43" w:rsidRPr="00AA21BA" w:rsidRDefault="006C1D43" w:rsidP="00AA21B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1BA">
        <w:rPr>
          <w:rFonts w:ascii="Times New Roman" w:hAnsi="Times New Roman" w:cs="Times New Roman"/>
          <w:color w:val="000000"/>
          <w:sz w:val="24"/>
          <w:szCs w:val="24"/>
        </w:rPr>
        <w:t>Bu kapsamda, söz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>konusu belgede ele alınan başlıca hususlar aşağıda özetlenmektedir:</w:t>
      </w:r>
    </w:p>
    <w:p w14:paraId="789155A2" w14:textId="77777777" w:rsidR="006C1D43" w:rsidRPr="00AA21BA" w:rsidRDefault="006C1D43" w:rsidP="00AA21BA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1BA">
        <w:rPr>
          <w:rFonts w:ascii="Times New Roman" w:hAnsi="Times New Roman" w:cs="Times New Roman"/>
          <w:color w:val="000000"/>
          <w:sz w:val="24"/>
          <w:szCs w:val="24"/>
        </w:rPr>
        <w:t>AB’nin zengin ve öncü bir sanayi temeli bulunmakla birlikte, jeopolitik gerilimlerin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>artması, ekonomik büyümenin yavaşlaması ve teknolojik rekabetin artması sebebiyle,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rekabetçilik ve </w:t>
      </w:r>
      <w:proofErr w:type="spellStart"/>
      <w:r w:rsidRPr="00AA21BA">
        <w:rPr>
          <w:rFonts w:ascii="Times New Roman" w:hAnsi="Times New Roman" w:cs="Times New Roman"/>
          <w:color w:val="000000"/>
          <w:sz w:val="24"/>
          <w:szCs w:val="24"/>
        </w:rPr>
        <w:t>karbonsuzlaşma</w:t>
      </w:r>
      <w:proofErr w:type="spellEnd"/>
      <w:r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1BA">
        <w:rPr>
          <w:rFonts w:ascii="Times New Roman" w:hAnsi="Times New Roman" w:cs="Times New Roman"/>
          <w:color w:val="000000"/>
          <w:sz w:val="24"/>
          <w:szCs w:val="24"/>
        </w:rPr>
        <w:t>stratejisileri</w:t>
      </w:r>
      <w:proofErr w:type="spellEnd"/>
      <w:r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aynı zamanda bir güvenlik zorunluluğu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>olarak görülmektedir. Bu nedenle, AB, iklim krizi, rekabetçilik ve ekonomik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>dayanıklılık olmak üzere üç zorluğu aynı anda ve acilen ele almalıdır.</w:t>
      </w:r>
    </w:p>
    <w:p w14:paraId="0A5AF038" w14:textId="77777777" w:rsidR="006C1D43" w:rsidRPr="00AA21BA" w:rsidRDefault="006C1D43" w:rsidP="00AA21BA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A21BA">
        <w:rPr>
          <w:rFonts w:ascii="Times New Roman" w:hAnsi="Times New Roman" w:cs="Times New Roman"/>
          <w:color w:val="000000"/>
          <w:sz w:val="24"/>
          <w:szCs w:val="24"/>
        </w:rPr>
        <w:t>Draghi</w:t>
      </w:r>
      <w:proofErr w:type="spellEnd"/>
      <w:r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Raporu ve Rekabetçilik </w:t>
      </w:r>
      <w:proofErr w:type="spellStart"/>
      <w:r w:rsidRPr="00AA21BA">
        <w:rPr>
          <w:rFonts w:ascii="Times New Roman" w:hAnsi="Times New Roman" w:cs="Times New Roman"/>
          <w:color w:val="000000"/>
          <w:sz w:val="24"/>
          <w:szCs w:val="24"/>
        </w:rPr>
        <w:t>Pusulası’nda</w:t>
      </w:r>
      <w:proofErr w:type="spellEnd"/>
      <w:r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vurgulandığı gibi, </w:t>
      </w:r>
      <w:proofErr w:type="spellStart"/>
      <w:r w:rsidRPr="00AA21BA">
        <w:rPr>
          <w:rFonts w:ascii="Times New Roman" w:hAnsi="Times New Roman" w:cs="Times New Roman"/>
          <w:color w:val="000000"/>
          <w:sz w:val="24"/>
          <w:szCs w:val="24"/>
        </w:rPr>
        <w:t>karbonsuzlaşma</w:t>
      </w:r>
      <w:proofErr w:type="spellEnd"/>
      <w:r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>politikaları sanayi, rekabet, ekonomi ve ticaret politikalarıyla iyi entegre edildiğinde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>güçlü bir büyüme motoru haline gelebilir. Özellikle yüksek enerji fiyatları ve küresel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>çapta yoğun rekabetle karşı karşıya olan AB sanayileri, varoluşsal tehditlerle mücadele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>etmekte olup, verimlilik artışı açısından diğer büyük güçlerden geride kalma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>tehlikesiyle karşı karşıyadır.</w:t>
      </w:r>
    </w:p>
    <w:p w14:paraId="5551912B" w14:textId="77777777" w:rsidR="006C1D43" w:rsidRPr="00AA21BA" w:rsidRDefault="006C1D43" w:rsidP="00AA21BA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1BA">
        <w:rPr>
          <w:rFonts w:ascii="Times New Roman" w:hAnsi="Times New Roman" w:cs="Times New Roman"/>
          <w:color w:val="000000"/>
          <w:sz w:val="24"/>
          <w:szCs w:val="24"/>
        </w:rPr>
        <w:t>Bahse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>konu sebeplerle, AB’nin acil bir dönüşüm için yeni bir iş planına ihtiyacı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>bulunmaktadır ve bu çerçevede, Temiz Sanayi Mutabakatı hazırlanmıştır. Böylece,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>iklim eylemi ve rekabetçilik tek bir kapsamlı büyüme stratejisi altında bir araya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>getirilmektedir.</w:t>
      </w:r>
    </w:p>
    <w:p w14:paraId="5FB9315F" w14:textId="77777777" w:rsidR="006C1D43" w:rsidRPr="00AA21BA" w:rsidRDefault="006C1D43" w:rsidP="00AA21BA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A21BA">
        <w:rPr>
          <w:rFonts w:ascii="Times New Roman" w:hAnsi="Times New Roman" w:cs="Times New Roman"/>
          <w:color w:val="000000"/>
          <w:sz w:val="24"/>
          <w:szCs w:val="24"/>
        </w:rPr>
        <w:t>TSM’nin</w:t>
      </w:r>
      <w:proofErr w:type="spellEnd"/>
      <w:r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temel odağı acilen </w:t>
      </w:r>
      <w:proofErr w:type="spellStart"/>
      <w:r w:rsidRPr="00AA21BA">
        <w:rPr>
          <w:rFonts w:ascii="Times New Roman" w:hAnsi="Times New Roman" w:cs="Times New Roman"/>
          <w:color w:val="000000"/>
          <w:sz w:val="24"/>
          <w:szCs w:val="24"/>
        </w:rPr>
        <w:t>karbonsuzlaşma</w:t>
      </w:r>
      <w:proofErr w:type="spellEnd"/>
      <w:r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ve elektrifikasyon ihtiyacı bulunan ve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>yüksek enerji maliyetleri ile haksız rekabetle mücadele konusunda desteğe ihtiyaç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>duyan çelik, metal ve kimyasallar gibi enerji yoğun sanayiler ve geleceğin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rekabetçiliğinin merkezinde yer alan ve sanayi dönüşümü, </w:t>
      </w:r>
      <w:proofErr w:type="spellStart"/>
      <w:r w:rsidRPr="00AA21BA">
        <w:rPr>
          <w:rFonts w:ascii="Times New Roman" w:hAnsi="Times New Roman" w:cs="Times New Roman"/>
          <w:color w:val="000000"/>
          <w:sz w:val="24"/>
          <w:szCs w:val="24"/>
        </w:rPr>
        <w:t>döngüsellik</w:t>
      </w:r>
      <w:proofErr w:type="spellEnd"/>
      <w:r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ve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1BA">
        <w:rPr>
          <w:rFonts w:ascii="Times New Roman" w:hAnsi="Times New Roman" w:cs="Times New Roman"/>
          <w:color w:val="000000"/>
          <w:sz w:val="24"/>
          <w:szCs w:val="24"/>
        </w:rPr>
        <w:t>karbonsuzlaşma</w:t>
      </w:r>
      <w:proofErr w:type="spellEnd"/>
      <w:r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için kritik öneme sahip olan temiz teknoloji sektörüdür. AB'nin iklim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>nötr hedeflerine ulaşması ve geleceğin teknolojilerini AB'de üretebilmesi için bir an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>önce harekete geçmesi gerekmektedir.</w:t>
      </w:r>
    </w:p>
    <w:p w14:paraId="41303D2B" w14:textId="77777777" w:rsidR="006C1D43" w:rsidRPr="00AA21BA" w:rsidRDefault="006C1D43" w:rsidP="00AA21BA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1BA">
        <w:rPr>
          <w:rFonts w:ascii="Times New Roman" w:hAnsi="Times New Roman" w:cs="Times New Roman"/>
          <w:color w:val="000000"/>
          <w:sz w:val="24"/>
          <w:szCs w:val="24"/>
        </w:rPr>
        <w:t>AB’nin sınırlı kaynaklarını en verimli şekilde kullanmanın, dışa bağımlılığı azaltmanın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ve ekonomik dayanıklılığı artırmanın anahtarı olarak </w:t>
      </w:r>
      <w:proofErr w:type="spellStart"/>
      <w:r w:rsidRPr="00AA21BA">
        <w:rPr>
          <w:rFonts w:ascii="Times New Roman" w:hAnsi="Times New Roman" w:cs="Times New Roman"/>
          <w:color w:val="000000"/>
          <w:sz w:val="24"/>
          <w:szCs w:val="24"/>
        </w:rPr>
        <w:t>döngüsellik</w:t>
      </w:r>
      <w:proofErr w:type="spellEnd"/>
      <w:r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öncelikli bir ayak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>olarak belirlenmiştir. TSM ile AB’nin 2030 yılına kadar döngüsel ekonomi alanında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>dünya lideri olması hedeflenmektedir.</w:t>
      </w:r>
    </w:p>
    <w:p w14:paraId="17F9FA6E" w14:textId="77777777" w:rsidR="006C1D43" w:rsidRPr="00AA21BA" w:rsidRDefault="006C1D43" w:rsidP="00AA21BA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1BA">
        <w:rPr>
          <w:rFonts w:ascii="Times New Roman" w:hAnsi="Times New Roman" w:cs="Times New Roman"/>
          <w:color w:val="000000"/>
          <w:sz w:val="24"/>
          <w:szCs w:val="24"/>
        </w:rPr>
        <w:t>Büyüme ve refah odaklı yeni bir Avrupa sanayi ekosistemi geliştirilebilmesi amacıyla,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>tüm değer zincirine bütüncül bir bakış açısıyla yaklaşarak, altı temel adım belirlenmiştir.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Bu kapsamda, uygun fiyatlı enerji, öncü pazarlar yaratılması, finansman, </w:t>
      </w:r>
      <w:proofErr w:type="spellStart"/>
      <w:r w:rsidRPr="00AA21BA">
        <w:rPr>
          <w:rFonts w:ascii="Times New Roman" w:hAnsi="Times New Roman" w:cs="Times New Roman"/>
          <w:color w:val="000000"/>
          <w:sz w:val="24"/>
          <w:szCs w:val="24"/>
        </w:rPr>
        <w:t>döngüsellik</w:t>
      </w:r>
      <w:proofErr w:type="spellEnd"/>
      <w:r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>ve hammaddeye erişim, küresel pazarlar ve uluslararası ortaklıklar ile yetkin iş gücü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>sağlanması adımları kapsamında stratejiler oluşturulmuştur.</w:t>
      </w:r>
    </w:p>
    <w:p w14:paraId="0E5D949C" w14:textId="640F736D" w:rsidR="00AA21BA" w:rsidRPr="00AA21BA" w:rsidRDefault="006C1D43" w:rsidP="00AA21BA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1BA">
        <w:rPr>
          <w:rFonts w:ascii="Times New Roman" w:hAnsi="Times New Roman" w:cs="Times New Roman"/>
          <w:color w:val="000000"/>
          <w:sz w:val="24"/>
          <w:szCs w:val="24"/>
        </w:rPr>
        <w:t>Ek olarak, rekabetçi bir ekonomi için gerekli olan yatay unsurlar kapsamında,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>bürokrasinin azaltılması, aday ülkelerin kademeli entegrasyonu dahil olmak üzere tek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>pazarın ölçeğinden tam anlamıyla faydalanılması, dijitalleşmenin hızlandırılması,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>yenilikçiliğin daha hızlı uygulanması, kaliteli istihdamın teşvik edilmesi ve AB ve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>ulusal politikaların daha iyi koordinasyonu eylemleri ele alınmaktadır.</w:t>
      </w:r>
    </w:p>
    <w:p w14:paraId="54AB81A0" w14:textId="36A0FA98" w:rsidR="006C1D43" w:rsidRPr="00AA21BA" w:rsidRDefault="006C1D43" w:rsidP="00AA21BA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A21B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Uygun Fiyatlı Enerjiye Erişim Sağlanması</w:t>
      </w:r>
    </w:p>
    <w:p w14:paraId="15D16C5A" w14:textId="1C16B927" w:rsidR="006C1D43" w:rsidRPr="00AA21BA" w:rsidRDefault="006C1D43" w:rsidP="00AA21B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1BA">
        <w:rPr>
          <w:rFonts w:ascii="Times New Roman" w:hAnsi="Times New Roman" w:cs="Times New Roman"/>
          <w:color w:val="000000"/>
          <w:sz w:val="24"/>
          <w:szCs w:val="24"/>
        </w:rPr>
        <w:t>AB’nin fosil yakıtlara bağımlılığı ve enerji fiyatlarında son yıllardaki dalgalanmalar</w:t>
      </w:r>
      <w:r w:rsidR="00AA21BA"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>sebebiyle, uygun fiyatlı enerjiye erişim, AB’nin rekabetçiliğinin korunması için temel öncelik</w:t>
      </w:r>
      <w:r w:rsidR="00AA21BA"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>olarak görülmektedir.</w:t>
      </w:r>
    </w:p>
    <w:p w14:paraId="2FA5AFA2" w14:textId="17F1CB24" w:rsidR="006C1D43" w:rsidRPr="00AA21BA" w:rsidRDefault="006C1D43" w:rsidP="00AA21B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1BA">
        <w:rPr>
          <w:rFonts w:ascii="Times New Roman" w:hAnsi="Times New Roman" w:cs="Times New Roman"/>
          <w:color w:val="000000"/>
          <w:sz w:val="24"/>
          <w:szCs w:val="24"/>
        </w:rPr>
        <w:t>Bu kapsamda, AB’de enerji maliyetlerini düşürmek için elektrifikasyonun ve temiz ve</w:t>
      </w:r>
      <w:r w:rsidR="00AA21BA"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>yerel olarak üretilen enerjiye geçişin hızlandırılması, fiziksel bağlantılar yoluyla iç enerji</w:t>
      </w:r>
      <w:r w:rsidR="00AA21BA"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>pazarının tamamlanması ve herkesin faydalanacağı bir Enerji Birliği oluşturulması amacıyla</w:t>
      </w:r>
      <w:r w:rsidR="00AA21BA"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>“Uygun Fiyatlı Enerji için bir Eylem Planı” kabul edilmiştir.</w:t>
      </w:r>
    </w:p>
    <w:p w14:paraId="499D38A6" w14:textId="421DEE01" w:rsidR="006C1D43" w:rsidRPr="00AA21BA" w:rsidRDefault="006C1D43" w:rsidP="00AA21BA">
      <w:pPr>
        <w:pStyle w:val="ListeParagraf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1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Elektrik maliyetlerinin azaltılması: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>Elektrik maliyetlerini düşürmenin ilk adımı</w:t>
      </w:r>
      <w:r w:rsidR="00AA21BA"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>olarak, 2024 yılında kabul edilen Elektrik Piyasası Tasarımı reformlarının uygulanmasına atıf</w:t>
      </w:r>
      <w:r w:rsidR="00AA21BA"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>yapılmaktadır.</w:t>
      </w:r>
    </w:p>
    <w:p w14:paraId="4955D471" w14:textId="77777777" w:rsidR="00AA21BA" w:rsidRPr="00AA21BA" w:rsidRDefault="006C1D43" w:rsidP="00AA21BA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1BA">
        <w:rPr>
          <w:rFonts w:ascii="Times New Roman" w:hAnsi="Times New Roman" w:cs="Times New Roman"/>
          <w:color w:val="000000"/>
          <w:sz w:val="24"/>
          <w:szCs w:val="24"/>
        </w:rPr>
        <w:t>İlaveten, yine 26 Şubat 2025 tarihinde Avrupa Yatırım Bankası (EIB) ile birlikte,</w:t>
      </w:r>
      <w:r w:rsidR="00AA21BA"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>kurumsal Elektrik Satın Alma Anlaşmaları (</w:t>
      </w:r>
      <w:proofErr w:type="spellStart"/>
      <w:r w:rsidRPr="00AA21BA">
        <w:rPr>
          <w:rFonts w:ascii="Times New Roman" w:hAnsi="Times New Roman" w:cs="Times New Roman"/>
          <w:color w:val="000000"/>
          <w:sz w:val="24"/>
          <w:szCs w:val="24"/>
        </w:rPr>
        <w:t>Power-Purchase</w:t>
      </w:r>
      <w:proofErr w:type="spellEnd"/>
      <w:r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1BA">
        <w:rPr>
          <w:rFonts w:ascii="Times New Roman" w:hAnsi="Times New Roman" w:cs="Times New Roman"/>
          <w:color w:val="000000"/>
          <w:sz w:val="24"/>
          <w:szCs w:val="24"/>
        </w:rPr>
        <w:t>Agreements</w:t>
      </w:r>
      <w:proofErr w:type="spellEnd"/>
      <w:r w:rsidRPr="00AA21BA">
        <w:rPr>
          <w:rFonts w:ascii="Times New Roman" w:hAnsi="Times New Roman" w:cs="Times New Roman"/>
          <w:color w:val="000000"/>
          <w:sz w:val="24"/>
          <w:szCs w:val="24"/>
        </w:rPr>
        <w:t>-PPA) için 500</w:t>
      </w:r>
      <w:r w:rsidR="00AA21BA"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>milyon Avroluk bir pilot program başlatılmıştır. Bu program kapsamında, EIB özellikle</w:t>
      </w:r>
      <w:r w:rsidR="00AA21BA"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>KOBİ’ler, orta ölçekli işletmeler ve enerji yoğun sanayiler tarafından yapılan uzun</w:t>
      </w:r>
      <w:r w:rsidR="00AA21BA"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>vadeli elektrik alımlarının bir kısmına karşı garanti sağlayacaktır. Ayrıca, EIB Avrupa</w:t>
      </w:r>
      <w:r w:rsidR="00AA21BA"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>tedarik zincirini desteklemek amacıyla, şebeke bileşenleri üreticilerine yönelik en az 1,5</w:t>
      </w:r>
      <w:r w:rsidR="00AA21BA"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>milyar Avroluk bir "Şebeke Üretim Paketi" sunacak ve üreticilere karşı garantiler</w:t>
      </w:r>
      <w:r w:rsidR="00AA21BA"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>sağlayarak Avrupa'daki enerji altyapısının güçlendirilmesine katkıda bulunacaktır.</w:t>
      </w:r>
    </w:p>
    <w:p w14:paraId="086F890A" w14:textId="77777777" w:rsidR="00AA21BA" w:rsidRPr="00AA21BA" w:rsidRDefault="006C1D43" w:rsidP="00AA21BA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2025 yılı </w:t>
      </w:r>
      <w:proofErr w:type="gramStart"/>
      <w:r w:rsidRPr="00AA21BA">
        <w:rPr>
          <w:rFonts w:ascii="Times New Roman" w:hAnsi="Times New Roman" w:cs="Times New Roman"/>
          <w:color w:val="000000"/>
          <w:sz w:val="24"/>
          <w:szCs w:val="24"/>
        </w:rPr>
        <w:t>Haziran</w:t>
      </w:r>
      <w:proofErr w:type="gramEnd"/>
      <w:r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ayına kadar devlet yardımı kuralları basitleştirilecek ve üye devletlere</w:t>
      </w:r>
      <w:r w:rsidR="00AA21BA"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>fark sözleşmeleri (</w:t>
      </w:r>
      <w:proofErr w:type="spellStart"/>
      <w:r w:rsidRPr="00AA21BA">
        <w:rPr>
          <w:rFonts w:ascii="Times New Roman" w:hAnsi="Times New Roman" w:cs="Times New Roman"/>
          <w:color w:val="000000"/>
          <w:sz w:val="24"/>
          <w:szCs w:val="24"/>
        </w:rPr>
        <w:t>contracts</w:t>
      </w:r>
      <w:proofErr w:type="spellEnd"/>
      <w:r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1BA"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spellEnd"/>
      <w:r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1BA">
        <w:rPr>
          <w:rFonts w:ascii="Times New Roman" w:hAnsi="Times New Roman" w:cs="Times New Roman"/>
          <w:color w:val="000000"/>
          <w:sz w:val="24"/>
          <w:szCs w:val="24"/>
        </w:rPr>
        <w:t>difference</w:t>
      </w:r>
      <w:proofErr w:type="spellEnd"/>
      <w:r w:rsidRPr="00AA21BA">
        <w:rPr>
          <w:rFonts w:ascii="Times New Roman" w:hAnsi="Times New Roman" w:cs="Times New Roman"/>
          <w:color w:val="000000"/>
          <w:sz w:val="24"/>
          <w:szCs w:val="24"/>
        </w:rPr>
        <w:t>) tasarlamaları konusunda rehberlik</w:t>
      </w:r>
      <w:r w:rsidR="00AA21BA"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>sağlanacaktır.</w:t>
      </w:r>
    </w:p>
    <w:p w14:paraId="38E4AE23" w14:textId="77777777" w:rsidR="00AA21BA" w:rsidRPr="00AA21BA" w:rsidRDefault="006C1D43" w:rsidP="00AA21BA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1BA">
        <w:rPr>
          <w:rFonts w:ascii="Times New Roman" w:hAnsi="Times New Roman" w:cs="Times New Roman"/>
          <w:color w:val="000000"/>
          <w:sz w:val="24"/>
          <w:szCs w:val="24"/>
        </w:rPr>
        <w:t>Üye devletler, elektrifikasyonu teşvik edecek ve fosil yakıtların kullanımını caydırıcı</w:t>
      </w:r>
      <w:r w:rsidR="00AA21BA"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>olacak şekilde Enerji Vergilendirme Direktifine ilişkin müzakereleri acilen</w:t>
      </w:r>
      <w:r w:rsidR="00AA21BA"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>tamamlamalıdır.</w:t>
      </w:r>
    </w:p>
    <w:p w14:paraId="58DA4E38" w14:textId="5F52A731" w:rsidR="00AA21BA" w:rsidRPr="00AA21BA" w:rsidRDefault="006C1D43" w:rsidP="00AA21BA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1BA">
        <w:rPr>
          <w:rFonts w:ascii="Times New Roman" w:hAnsi="Times New Roman" w:cs="Times New Roman"/>
          <w:color w:val="000000"/>
          <w:sz w:val="24"/>
          <w:szCs w:val="24"/>
        </w:rPr>
        <w:t>Etkili bir bağlantı altyapısı sağlanabilmesi için Trans-Avrupa Enerji Ağlarını</w:t>
      </w:r>
      <w:r w:rsidR="00AA21BA"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>basitleştirecek şekilde Avrupa Enerji Şebekesi Paketi hazırlanacaktır.</w:t>
      </w:r>
    </w:p>
    <w:p w14:paraId="37FA90BA" w14:textId="4AA9BD1F" w:rsidR="00AA21BA" w:rsidRPr="00AA21BA" w:rsidRDefault="006C1D43" w:rsidP="00AA21BA">
      <w:pPr>
        <w:pStyle w:val="ListeParagraf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1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Temiz enerji ve üretimin yayılmasını hızlandırmak: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>Uzun süren izin verme</w:t>
      </w:r>
      <w:r w:rsidR="00AA21BA"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>prosedürleri, elektrifikasyona gitmek isteyen enerji yoğun sanayiler için engel oluşturmaktadır.</w:t>
      </w:r>
      <w:r w:rsidR="00AA21BA"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Bu nedenle, Komisyon, Endüstriyel </w:t>
      </w:r>
      <w:proofErr w:type="spellStart"/>
      <w:r w:rsidRPr="00AA21BA">
        <w:rPr>
          <w:rFonts w:ascii="Times New Roman" w:hAnsi="Times New Roman" w:cs="Times New Roman"/>
          <w:color w:val="000000"/>
          <w:sz w:val="24"/>
          <w:szCs w:val="24"/>
        </w:rPr>
        <w:t>Karbonsuzlaşma</w:t>
      </w:r>
      <w:proofErr w:type="spellEnd"/>
      <w:r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Hızlandırıcı Yasası'nda, endüstrilerin</w:t>
      </w:r>
      <w:r w:rsidR="00AA21BA"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>enerjiye erişimi ve izin engellerini aşmaya yönelik somut önlemler önerecektir.</w:t>
      </w:r>
    </w:p>
    <w:p w14:paraId="7BA844FD" w14:textId="1048A93A" w:rsidR="00AA21BA" w:rsidRPr="00AA21BA" w:rsidRDefault="006C1D43" w:rsidP="00AA21BA">
      <w:pPr>
        <w:pStyle w:val="ListeParagraf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1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İyi işleyen gaz piyasalarının sağlanması: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>AB doğal gaz piyasalarının kapsamlı bir</w:t>
      </w:r>
      <w:r w:rsidR="00AA21BA"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>şekilde incelenmesi amacıyla bir Gaz Piyasası Görev Gücü oluşturulmuştur. Bu kapsamda,</w:t>
      </w:r>
      <w:r w:rsidR="00AA21BA"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1BA">
        <w:rPr>
          <w:rFonts w:ascii="Times New Roman" w:hAnsi="Times New Roman" w:cs="Times New Roman"/>
          <w:color w:val="000000"/>
          <w:sz w:val="24"/>
          <w:szCs w:val="24"/>
        </w:rPr>
        <w:t>mevzuatsal</w:t>
      </w:r>
      <w:proofErr w:type="spellEnd"/>
      <w:r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değişiklik ihtiyacını değerlendirmek amacıyla geniş bir paydaş istişare süreci</w:t>
      </w:r>
      <w:r w:rsidR="00AA21BA"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>başlatılacaktır.</w:t>
      </w:r>
    </w:p>
    <w:p w14:paraId="401250B0" w14:textId="6F1E74DC" w:rsidR="006C1D43" w:rsidRPr="00AA21BA" w:rsidRDefault="006C1D43" w:rsidP="0066460C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A21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Öncü pazarlar: Temiz Arz ve Talebin Artırılması</w:t>
      </w:r>
    </w:p>
    <w:p w14:paraId="0EB79850" w14:textId="09A45B9F" w:rsidR="006C1D43" w:rsidRPr="00AA21BA" w:rsidRDefault="006C1D43" w:rsidP="0066460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A21BA">
        <w:rPr>
          <w:rFonts w:ascii="Times New Roman" w:hAnsi="Times New Roman" w:cs="Times New Roman"/>
          <w:color w:val="000000"/>
          <w:sz w:val="24"/>
          <w:szCs w:val="24"/>
        </w:rPr>
        <w:t>Karbonsuzlaşma</w:t>
      </w:r>
      <w:proofErr w:type="spellEnd"/>
      <w:r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kapsamında üretimin artması için, bu şekilde üretilen ürünlere yönelik</w:t>
      </w:r>
      <w:r w:rsidR="00AA21BA"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>güçlü bir talep yaratılması gerekmektedir. Bu kapsamda planlanan adımlar aşağıda</w:t>
      </w:r>
      <w:r w:rsidR="00AA21BA"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>sıralanmaktadır:</w:t>
      </w:r>
    </w:p>
    <w:p w14:paraId="20CA4C37" w14:textId="008F2DDB" w:rsidR="00AA21BA" w:rsidRPr="00AA21BA" w:rsidRDefault="006C1D43" w:rsidP="0066460C">
      <w:pPr>
        <w:pStyle w:val="ListeParagraf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1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Kamu ihalelerinde fiyat dışı kriterler ve özel alımlar için teşvikler: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>Komisyon,</w:t>
      </w:r>
      <w:r w:rsidR="00AA21BA"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2026 yılında Kamu İhale </w:t>
      </w:r>
      <w:r w:rsidR="00920BFD" w:rsidRPr="00AA21BA">
        <w:rPr>
          <w:rFonts w:ascii="Times New Roman" w:hAnsi="Times New Roman" w:cs="Times New Roman"/>
          <w:color w:val="000000"/>
          <w:sz w:val="24"/>
          <w:szCs w:val="24"/>
        </w:rPr>
        <w:t>Çerçevesinin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gözden geçirilmesine yönelik bir taslak öneri</w:t>
      </w:r>
      <w:r w:rsidR="00AA21BA"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>sunacaktır. Bu kapsamda, farklı yasal düzenlemelerde yer alan kamu ihaleleri hükümlerini</w:t>
      </w:r>
      <w:r w:rsidR="00AA21BA"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>inceleyecek ve uygulamalar basitleştirilecektir. Ayrıca, stratejik sektörler için kamu alımlarında</w:t>
      </w:r>
      <w:r w:rsidR="00AA21BA"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>sürdürülebilirlik ve dayanıklılık k</w:t>
      </w:r>
      <w:bookmarkStart w:id="0" w:name="_GoBack"/>
      <w:bookmarkEnd w:id="0"/>
      <w:r w:rsidRPr="00AA21BA">
        <w:rPr>
          <w:rFonts w:ascii="Times New Roman" w:hAnsi="Times New Roman" w:cs="Times New Roman"/>
          <w:color w:val="000000"/>
          <w:sz w:val="24"/>
          <w:szCs w:val="24"/>
        </w:rPr>
        <w:t>riterleri getirilecek, AB’nin temiz sektörlerdeki</w:t>
      </w:r>
      <w:r w:rsidR="00AA21BA"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>rekabetçiliğini artırarak, söz</w:t>
      </w:r>
      <w:r w:rsidR="00920B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>konusu</w:t>
      </w:r>
      <w:r w:rsidR="00920B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ürünlerin sürdürülebilir üretimi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lastRenderedPageBreak/>
        <w:t>ve bu alanda istihdamın</w:t>
      </w:r>
      <w:r w:rsidR="00AA21BA"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>artırılmasına katkı sunulacaktır. Öncü pazarlar yaratılması, üretim maliyetlerini düşürerek ölçek</w:t>
      </w:r>
      <w:r w:rsidR="00AA21BA"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>ekonomilerini harekete geçirecek ve sürdürülebilir alternatifleri daha erişilebilir hale</w:t>
      </w:r>
      <w:r w:rsidR="00AA21BA"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>getirecektir. Böylece artan talep ise sanayinin daha temiz ve döngüsel üretim yöntemlerine</w:t>
      </w:r>
      <w:r w:rsidR="00AA21BA"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>geçişini hızlandıracaktır.</w:t>
      </w:r>
    </w:p>
    <w:p w14:paraId="6D6A442E" w14:textId="0BDA9E65" w:rsidR="006C1D43" w:rsidRPr="00AA21BA" w:rsidRDefault="006C1D43" w:rsidP="0066460C">
      <w:pPr>
        <w:pStyle w:val="ListeParagraf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Öte yandan, Endüstriyel </w:t>
      </w:r>
      <w:proofErr w:type="spellStart"/>
      <w:r w:rsidRPr="00AA21BA">
        <w:rPr>
          <w:rFonts w:ascii="Times New Roman" w:hAnsi="Times New Roman" w:cs="Times New Roman"/>
          <w:color w:val="000000"/>
          <w:sz w:val="24"/>
          <w:szCs w:val="24"/>
        </w:rPr>
        <w:t>Karbonsuzlaşma</w:t>
      </w:r>
      <w:proofErr w:type="spellEnd"/>
      <w:r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Hızlandırıcı Yasası ile sanayi ürünlerinin</w:t>
      </w:r>
      <w:r w:rsidR="00AA21BA"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>karbon yoğunluğuna ilişkin olarak, ETS ve SKDM metodolojilerine dayanan gönüllü bir etiket</w:t>
      </w:r>
      <w:r w:rsidR="00AA21BA"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>sistemi geliştirilecektir. Çelik ürününde bu uygulamanın 2025 yılı içerisinde başlaması</w:t>
      </w:r>
      <w:r w:rsidR="00AA21BA"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>öngörülmektedir.</w:t>
      </w:r>
    </w:p>
    <w:p w14:paraId="66602F77" w14:textId="77777777" w:rsidR="00AA21BA" w:rsidRPr="00AA21BA" w:rsidRDefault="006C1D43" w:rsidP="0066460C">
      <w:pPr>
        <w:pStyle w:val="ListeParagraf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1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Yenilenebilir ve düşük karbonlu hidrojen kullanımını teşvik etmek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>: 2025 yılının</w:t>
      </w:r>
      <w:r w:rsidR="00AA21BA"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>ilk çeyreğinde düşük karbonlu hidrojenle ilgili yetki devrine dayanan yasa kabul edilecektir. Bu</w:t>
      </w:r>
      <w:r w:rsidR="00AA21BA"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>kapsamda, düşük karbonlu hidrojen üretme kuralları netleştirilerek yatırımcılara güvence</w:t>
      </w:r>
      <w:r w:rsidR="00AA21BA"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>sağlanacaktır.</w:t>
      </w:r>
    </w:p>
    <w:p w14:paraId="08034C6A" w14:textId="13B01D49" w:rsidR="006C1D43" w:rsidRPr="00AA21BA" w:rsidRDefault="006C1D43" w:rsidP="0066460C">
      <w:pPr>
        <w:pStyle w:val="ListeParagraf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1BA">
        <w:rPr>
          <w:rFonts w:ascii="Times New Roman" w:hAnsi="Times New Roman" w:cs="Times New Roman"/>
          <w:color w:val="000000"/>
          <w:sz w:val="24"/>
          <w:szCs w:val="24"/>
        </w:rPr>
        <w:t>İlaveten, 2025'in üçüncü çeyreğinde Hidrojen Bankası kapsamında 1 milyar Avroya</w:t>
      </w:r>
      <w:r w:rsidR="00AA21BA"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>kadar bir bütçesi olan üçüncü çağrı duyurulacaktır ve yine Avrupa Hidrojen Bankası</w:t>
      </w:r>
      <w:r w:rsidR="00AA21BA"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>kapsamında 2025'in ikinci çeyreğinde Hidrojen Mekanizması hayata geçirilecektir.</w:t>
      </w:r>
    </w:p>
    <w:p w14:paraId="019727CC" w14:textId="7038AB45" w:rsidR="006C1D43" w:rsidRPr="00AA21BA" w:rsidRDefault="006C1D43" w:rsidP="0066460C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A21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Kamu ve Özel Yatırımlar</w:t>
      </w:r>
    </w:p>
    <w:p w14:paraId="24F27F2B" w14:textId="30D4476A" w:rsidR="006C1D43" w:rsidRPr="00AA21BA" w:rsidRDefault="006C1D43" w:rsidP="0066460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1BA">
        <w:rPr>
          <w:rFonts w:ascii="Times New Roman" w:hAnsi="Times New Roman" w:cs="Times New Roman"/>
          <w:color w:val="000000"/>
          <w:sz w:val="24"/>
          <w:szCs w:val="24"/>
        </w:rPr>
        <w:t>AB sanayisinin sermayeye hızlıca erişimini sağlamak ve kısa vadeli bir rahatlama</w:t>
      </w:r>
      <w:r w:rsidR="00AA21BA"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>sağlamak amacıyla, TSM kapsamında, 100 milyar Avronun üzerinde bir kaynak</w:t>
      </w:r>
      <w:r w:rsidR="00AA21BA"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>duyurulmuştur. Kamu ve özel sektör yatırımların artırılması amacıyla yapılması öngörülenler</w:t>
      </w:r>
      <w:r w:rsidR="00AA21BA"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>aşağıda sıralanmaktadır:</w:t>
      </w:r>
    </w:p>
    <w:p w14:paraId="1AE3102F" w14:textId="77777777" w:rsidR="00AA21BA" w:rsidRPr="00AA21BA" w:rsidRDefault="006C1D43" w:rsidP="0066460C">
      <w:pPr>
        <w:pStyle w:val="ListeParagraf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1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AB düzeyindeki fonların güçlendirilmesi: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>Yenilikçilik Fonundaki kaynaklar,</w:t>
      </w:r>
      <w:r w:rsidR="00AA21BA"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1BA">
        <w:rPr>
          <w:rFonts w:ascii="Times New Roman" w:hAnsi="Times New Roman" w:cs="Times New Roman"/>
          <w:color w:val="000000"/>
          <w:sz w:val="24"/>
          <w:szCs w:val="24"/>
        </w:rPr>
        <w:t>ETS'nin</w:t>
      </w:r>
      <w:proofErr w:type="spellEnd"/>
      <w:r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bazı kısımlarından elde edilen ek gelirler ve </w:t>
      </w:r>
      <w:proofErr w:type="spellStart"/>
      <w:r w:rsidRPr="00AA21BA">
        <w:rPr>
          <w:rFonts w:ascii="Times New Roman" w:hAnsi="Times New Roman" w:cs="Times New Roman"/>
          <w:color w:val="000000"/>
          <w:sz w:val="24"/>
          <w:szCs w:val="24"/>
        </w:rPr>
        <w:t>InvestEU'nun</w:t>
      </w:r>
      <w:proofErr w:type="spellEnd"/>
      <w:r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revizyonu temelinde 100</w:t>
      </w:r>
      <w:r w:rsidR="00AA21BA"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milyar Avro finansman hedefleyen bir Endüstriyel </w:t>
      </w:r>
      <w:proofErr w:type="spellStart"/>
      <w:r w:rsidRPr="00AA21BA">
        <w:rPr>
          <w:rFonts w:ascii="Times New Roman" w:hAnsi="Times New Roman" w:cs="Times New Roman"/>
          <w:color w:val="000000"/>
          <w:sz w:val="24"/>
          <w:szCs w:val="24"/>
        </w:rPr>
        <w:t>Karbonsuzlaşma</w:t>
      </w:r>
      <w:proofErr w:type="spellEnd"/>
      <w:r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Bankası taslağı</w:t>
      </w:r>
      <w:r w:rsidR="00AA21BA"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sunulacaktır. ETS </w:t>
      </w:r>
      <w:proofErr w:type="spellStart"/>
      <w:r w:rsidRPr="00AA21BA">
        <w:rPr>
          <w:rFonts w:ascii="Times New Roman" w:hAnsi="Times New Roman" w:cs="Times New Roman"/>
          <w:color w:val="000000"/>
          <w:sz w:val="24"/>
          <w:szCs w:val="24"/>
        </w:rPr>
        <w:t>Direktifi'nin</w:t>
      </w:r>
      <w:proofErr w:type="spellEnd"/>
      <w:r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2026'daki revizyonundan önce, 2025 yılı içerisinde, çeşitli</w:t>
      </w:r>
      <w:r w:rsidR="00AA21BA"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sektörlerdeki kilit endüstriyel süreçlerin </w:t>
      </w:r>
      <w:proofErr w:type="spellStart"/>
      <w:r w:rsidRPr="00AA21BA">
        <w:rPr>
          <w:rFonts w:ascii="Times New Roman" w:hAnsi="Times New Roman" w:cs="Times New Roman"/>
          <w:color w:val="000000"/>
          <w:sz w:val="24"/>
          <w:szCs w:val="24"/>
        </w:rPr>
        <w:t>karbonsuzlaşmayı</w:t>
      </w:r>
      <w:proofErr w:type="spellEnd"/>
      <w:r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desteklemek ve endüstriyel</w:t>
      </w:r>
      <w:r w:rsidR="00AA21BA"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>elektrifikasyonu teşvik etmek amacıyla, Yenilikçilik Fonu'ndaki mevcut kaynaklar ve ihale</w:t>
      </w:r>
      <w:r w:rsidR="00AA21BA"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>hizmetlerinin bir kombinasyonunu kullanarak 1 milyar Avroluk bir pilot ihale başlatılacaktır.</w:t>
      </w:r>
    </w:p>
    <w:p w14:paraId="7458F893" w14:textId="3A7AFA5A" w:rsidR="006C1D43" w:rsidRPr="00AA21BA" w:rsidRDefault="006C1D43" w:rsidP="0066460C">
      <w:pPr>
        <w:pStyle w:val="ListeParagraf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1BA">
        <w:rPr>
          <w:rFonts w:ascii="Times New Roman" w:hAnsi="Times New Roman" w:cs="Times New Roman"/>
          <w:color w:val="000000"/>
          <w:sz w:val="24"/>
          <w:szCs w:val="24"/>
        </w:rPr>
        <w:t>Ayrıca, 2025'te Yenilikçilik Fonu'ndan temiz teknoloji, batarya üretimi, Hidrojen Bankası ve</w:t>
      </w:r>
      <w:r w:rsidR="00AA21BA"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endüstriyel </w:t>
      </w:r>
      <w:proofErr w:type="spellStart"/>
      <w:r w:rsidRPr="00AA21BA">
        <w:rPr>
          <w:rFonts w:ascii="Times New Roman" w:hAnsi="Times New Roman" w:cs="Times New Roman"/>
          <w:color w:val="000000"/>
          <w:sz w:val="24"/>
          <w:szCs w:val="24"/>
        </w:rPr>
        <w:t>karbonsuzlaşmaya</w:t>
      </w:r>
      <w:proofErr w:type="spellEnd"/>
      <w:r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yönelik olarak 6 milyar Avro taahhüt ayrılacaktır.</w:t>
      </w:r>
    </w:p>
    <w:p w14:paraId="508C2410" w14:textId="17590AE2" w:rsidR="006C1D43" w:rsidRPr="00AA21BA" w:rsidRDefault="006C1D43" w:rsidP="0066460C">
      <w:pPr>
        <w:pStyle w:val="ListeParagraf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1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Özel yatırımların harekete geçirilmesi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: Komisyon tarafından, </w:t>
      </w:r>
      <w:proofErr w:type="spellStart"/>
      <w:r w:rsidRPr="00AA21BA">
        <w:rPr>
          <w:rFonts w:ascii="Times New Roman" w:hAnsi="Times New Roman" w:cs="Times New Roman"/>
          <w:color w:val="000000"/>
          <w:sz w:val="24"/>
          <w:szCs w:val="24"/>
        </w:rPr>
        <w:t>InvestEU'nun</w:t>
      </w:r>
      <w:proofErr w:type="spellEnd"/>
      <w:r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risk</w:t>
      </w:r>
      <w:r w:rsidR="00AA21BA"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taşıma kapasitesini artırmak amacıyla </w:t>
      </w:r>
      <w:proofErr w:type="spellStart"/>
      <w:r w:rsidRPr="00AA21BA">
        <w:rPr>
          <w:rFonts w:ascii="Times New Roman" w:hAnsi="Times New Roman" w:cs="Times New Roman"/>
          <w:color w:val="000000"/>
          <w:sz w:val="24"/>
          <w:szCs w:val="24"/>
        </w:rPr>
        <w:t>InvestEU</w:t>
      </w:r>
      <w:proofErr w:type="spellEnd"/>
      <w:r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Tüzüğünde bir değişiklik önerisi sunacak ve</w:t>
      </w:r>
      <w:r w:rsidR="00AA21BA"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>bu öneri ile yaklaşık 50 milyar Avro ek finansman ve yatırım sağlanacaktır. Ayrıca Avrupa</w:t>
      </w:r>
      <w:r w:rsidR="00AA21BA"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Yatırım Bankası (AYB) ile birlikte, </w:t>
      </w:r>
      <w:proofErr w:type="spellStart"/>
      <w:r w:rsidRPr="00AA21BA">
        <w:rPr>
          <w:rFonts w:ascii="Times New Roman" w:hAnsi="Times New Roman" w:cs="Times New Roman"/>
          <w:color w:val="000000"/>
          <w:sz w:val="24"/>
          <w:szCs w:val="24"/>
        </w:rPr>
        <w:t>TSM’ye</w:t>
      </w:r>
      <w:proofErr w:type="spellEnd"/>
      <w:r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özel olarak hedeflenen sektörlerde yeni destek</w:t>
      </w:r>
      <w:r w:rsidR="00AA21BA"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>imkanlarına yönelik çalışmalar yapılacaktır.</w:t>
      </w:r>
    </w:p>
    <w:p w14:paraId="6B0307F9" w14:textId="03FCF4EF" w:rsidR="0066460C" w:rsidRPr="0066460C" w:rsidRDefault="006C1D43" w:rsidP="0066460C">
      <w:pPr>
        <w:pStyle w:val="ListeParagraf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A21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Temiz Sanayi Mutabakatı Devlet Yardımları Çerçevesi ve diğer destek ve</w:t>
      </w:r>
      <w:r w:rsidR="00AA21BA" w:rsidRPr="00AA21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kolaylaştırmalar: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>TSM Devlet Yardımları Çerçevesi ile Üye Devletlere beş yıllık bir planlama</w:t>
      </w:r>
      <w:r w:rsidR="00AA21BA"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>sunarak, TSM hedeflerine yönelik projelere yatırım için öngörülebilirlik sağlanacaktır. Ayrıca,</w:t>
      </w:r>
      <w:r w:rsidR="00AA21BA"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>üye devletlerin, yeşil işleri destekleyecek şekilde Kurumsal vergi sistemlerini düzenlemeleri</w:t>
      </w:r>
      <w:r w:rsidR="00AA21BA"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>önerilmektedir.</w:t>
      </w:r>
    </w:p>
    <w:p w14:paraId="5D582546" w14:textId="50AA7908" w:rsidR="006C1D43" w:rsidRDefault="006C1D43" w:rsidP="0066460C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A21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Döngüsel Ekonomiyi Güçlendirmek: Girdi ve Kaynaklara Güvenli Erişim</w:t>
      </w:r>
    </w:p>
    <w:p w14:paraId="36F2003F" w14:textId="6EF572D8" w:rsidR="0066460C" w:rsidRPr="0066460C" w:rsidRDefault="0066460C" w:rsidP="0066460C">
      <w:pPr>
        <w:pStyle w:val="ListeParagraf"/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66460C">
        <w:rPr>
          <w:rFonts w:ascii="Times New Roman" w:hAnsi="Times New Roman" w:cs="Times New Roman"/>
          <w:color w:val="000000"/>
          <w:sz w:val="24"/>
          <w:szCs w:val="24"/>
        </w:rPr>
        <w:t>Döngüselliği</w:t>
      </w:r>
      <w:proofErr w:type="spellEnd"/>
      <w:r w:rsidRPr="0066460C">
        <w:rPr>
          <w:rFonts w:ascii="Times New Roman" w:hAnsi="Times New Roman" w:cs="Times New Roman"/>
          <w:color w:val="000000"/>
          <w:sz w:val="24"/>
          <w:szCs w:val="24"/>
        </w:rPr>
        <w:t xml:space="preserve"> karbon azaltma stratejisinin merkezine yerleştirerek, temel girdilerin erişilebilirliği artırılacak, ayrıca girdilerin yeniden kullanılması, yeniden üretilmesi, geri dönüştürülmesi ve ekonomide daha uzun süre tutulması yoluyla dışa bağımlılık azaltılacaktır. </w:t>
      </w:r>
      <w:r w:rsidRPr="0066460C">
        <w:rPr>
          <w:rFonts w:ascii="Times New Roman" w:hAnsi="Times New Roman" w:cs="Times New Roman"/>
          <w:color w:val="000000"/>
          <w:sz w:val="24"/>
          <w:szCs w:val="24"/>
        </w:rPr>
        <w:lastRenderedPageBreak/>
        <w:t>AB’de halihazırda 31 milyar Avro değerinde olan döngüsel üretim potansiyelinin, 2030 yılına kadar 100 milyar Avroya çıkması ve 500.000 yeni iş yaratması öngörülmektedir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245920B" w14:textId="77777777" w:rsidR="0066460C" w:rsidRDefault="0066460C" w:rsidP="0066460C">
      <w:pPr>
        <w:pStyle w:val="ListeParagraf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C1D43" w:rsidRPr="006646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Kritik Hammaddeler Yasası’nın Hızlıca Uygulanması:</w:t>
      </w:r>
      <w:r w:rsidRPr="006646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C1D43" w:rsidRPr="0066460C">
        <w:rPr>
          <w:rFonts w:ascii="Times New Roman" w:hAnsi="Times New Roman" w:cs="Times New Roman"/>
          <w:color w:val="000000"/>
          <w:sz w:val="24"/>
          <w:szCs w:val="24"/>
        </w:rPr>
        <w:t>İkiz dönüşüm için gerekli</w:t>
      </w:r>
      <w:r w:rsidR="00AA21BA" w:rsidRPr="006646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1D43" w:rsidRPr="0066460C">
        <w:rPr>
          <w:rFonts w:ascii="Times New Roman" w:hAnsi="Times New Roman" w:cs="Times New Roman"/>
          <w:color w:val="000000"/>
          <w:sz w:val="24"/>
          <w:szCs w:val="24"/>
        </w:rPr>
        <w:t>olan ve ağırlıklı olarak üçüncü ülke arzına bağlı olan hammaddelere erişimin bir an önce</w:t>
      </w:r>
      <w:r w:rsidR="00AA21BA" w:rsidRPr="006646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1D43" w:rsidRPr="0066460C">
        <w:rPr>
          <w:rFonts w:ascii="Times New Roman" w:hAnsi="Times New Roman" w:cs="Times New Roman"/>
          <w:color w:val="000000"/>
          <w:sz w:val="24"/>
          <w:szCs w:val="24"/>
        </w:rPr>
        <w:t xml:space="preserve">sağlanması amacıyla Kritik Hammaddeler Yasası’nın uygulanması </w:t>
      </w:r>
      <w:proofErr w:type="spellStart"/>
      <w:r w:rsidR="006C1D43" w:rsidRPr="0066460C">
        <w:rPr>
          <w:rFonts w:ascii="Times New Roman" w:hAnsi="Times New Roman" w:cs="Times New Roman"/>
          <w:color w:val="000000"/>
          <w:sz w:val="24"/>
          <w:szCs w:val="24"/>
        </w:rPr>
        <w:t>önceliklendirilmiştir</w:t>
      </w:r>
      <w:proofErr w:type="spellEnd"/>
      <w:r w:rsidR="006C1D43" w:rsidRPr="0066460C">
        <w:rPr>
          <w:rFonts w:ascii="Times New Roman" w:hAnsi="Times New Roman" w:cs="Times New Roman"/>
          <w:color w:val="000000"/>
          <w:sz w:val="24"/>
          <w:szCs w:val="24"/>
        </w:rPr>
        <w:t>. Bu</w:t>
      </w:r>
      <w:r w:rsidR="00AA21BA" w:rsidRPr="006646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1D43" w:rsidRPr="0066460C">
        <w:rPr>
          <w:rFonts w:ascii="Times New Roman" w:hAnsi="Times New Roman" w:cs="Times New Roman"/>
          <w:color w:val="000000"/>
          <w:sz w:val="24"/>
          <w:szCs w:val="24"/>
        </w:rPr>
        <w:t>doğrultuda, Mart 2025 tarihinde Stratejik Projelere ilişkin ilk liste açıklanacaktır. Ayrıca,</w:t>
      </w:r>
      <w:r w:rsidR="00AA21BA" w:rsidRPr="006646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1D43" w:rsidRPr="0066460C">
        <w:rPr>
          <w:rFonts w:ascii="Times New Roman" w:hAnsi="Times New Roman" w:cs="Times New Roman"/>
          <w:color w:val="000000"/>
          <w:sz w:val="24"/>
          <w:szCs w:val="24"/>
        </w:rPr>
        <w:t>Komisyon, şirketler adına ve Üye Devletlerle iş</w:t>
      </w:r>
      <w:r w:rsidRPr="006646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1D43" w:rsidRPr="0066460C">
        <w:rPr>
          <w:rFonts w:ascii="Times New Roman" w:hAnsi="Times New Roman" w:cs="Times New Roman"/>
          <w:color w:val="000000"/>
          <w:sz w:val="24"/>
          <w:szCs w:val="24"/>
        </w:rPr>
        <w:t>birliği içinde toplu olarak hammadde alımları</w:t>
      </w:r>
      <w:r w:rsidR="00AA21BA" w:rsidRPr="006646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1D43" w:rsidRPr="0066460C">
        <w:rPr>
          <w:rFonts w:ascii="Times New Roman" w:hAnsi="Times New Roman" w:cs="Times New Roman"/>
          <w:color w:val="000000"/>
          <w:sz w:val="24"/>
          <w:szCs w:val="24"/>
        </w:rPr>
        <w:t>yapmak üzere özel bir AB Kritik Hammaddeler Merkezi oluşturacaktır.</w:t>
      </w:r>
    </w:p>
    <w:p w14:paraId="389FF97C" w14:textId="77777777" w:rsidR="0066460C" w:rsidRDefault="006C1D43" w:rsidP="0066460C">
      <w:pPr>
        <w:pStyle w:val="ListeParagraf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6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Döngüsel Ekonomi: </w:t>
      </w:r>
      <w:r w:rsidRPr="0066460C">
        <w:rPr>
          <w:rFonts w:ascii="Times New Roman" w:hAnsi="Times New Roman" w:cs="Times New Roman"/>
          <w:color w:val="000000"/>
          <w:sz w:val="24"/>
          <w:szCs w:val="24"/>
        </w:rPr>
        <w:t>Komisyon, 2026 yılında bir Döngüsel Ekonomi Yasası kabul</w:t>
      </w:r>
      <w:r w:rsidR="00AA21BA" w:rsidRPr="006646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60C">
        <w:rPr>
          <w:rFonts w:ascii="Times New Roman" w:hAnsi="Times New Roman" w:cs="Times New Roman"/>
          <w:color w:val="000000"/>
          <w:sz w:val="24"/>
          <w:szCs w:val="24"/>
        </w:rPr>
        <w:t>edecektir. Bu kapsamda, mevcut kuralları basitleştirme odağıyla gözden geçirilecek, atık sonu</w:t>
      </w:r>
      <w:r w:rsidR="00AA21BA" w:rsidRPr="006646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60C">
        <w:rPr>
          <w:rFonts w:ascii="Times New Roman" w:hAnsi="Times New Roman" w:cs="Times New Roman"/>
          <w:color w:val="000000"/>
          <w:sz w:val="24"/>
          <w:szCs w:val="24"/>
        </w:rPr>
        <w:t>kriteri AB düzeyinde uyumlaştırılacak, metal hurda kullanımını artırmak için teşvikler</w:t>
      </w:r>
      <w:r w:rsidR="00AA21BA" w:rsidRPr="006646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60C">
        <w:rPr>
          <w:rFonts w:ascii="Times New Roman" w:hAnsi="Times New Roman" w:cs="Times New Roman"/>
          <w:color w:val="000000"/>
          <w:sz w:val="24"/>
          <w:szCs w:val="24"/>
        </w:rPr>
        <w:t>sunulacak ve yıkım izinleri ile yıkım öncesi denetimlerin dijitalleştirilmesi zorunlu olacaktır.</w:t>
      </w:r>
    </w:p>
    <w:p w14:paraId="65541633" w14:textId="5E75866B" w:rsidR="0066460C" w:rsidRPr="0066460C" w:rsidRDefault="006C1D43" w:rsidP="0066460C">
      <w:pPr>
        <w:pStyle w:val="ListeParagraf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60C">
        <w:rPr>
          <w:rFonts w:ascii="Times New Roman" w:hAnsi="Times New Roman" w:cs="Times New Roman"/>
          <w:color w:val="000000"/>
          <w:sz w:val="24"/>
          <w:szCs w:val="24"/>
        </w:rPr>
        <w:t>Söz</w:t>
      </w:r>
      <w:r w:rsidR="00AA21BA" w:rsidRPr="006646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60C">
        <w:rPr>
          <w:rFonts w:ascii="Times New Roman" w:hAnsi="Times New Roman" w:cs="Times New Roman"/>
          <w:color w:val="000000"/>
          <w:sz w:val="24"/>
          <w:szCs w:val="24"/>
        </w:rPr>
        <w:t>konusu tüzük kapsamındaki çalışma planı Nisan 2025’te kabul edilecektir.</w:t>
      </w:r>
      <w:r w:rsidR="00AA21BA" w:rsidRPr="006646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60C">
        <w:rPr>
          <w:rFonts w:ascii="Times New Roman" w:hAnsi="Times New Roman" w:cs="Times New Roman"/>
          <w:color w:val="000000"/>
          <w:sz w:val="24"/>
          <w:szCs w:val="24"/>
        </w:rPr>
        <w:t>İlaveten, Üye Devletler ve ilgili ekonomik aktörler arasındaki iş</w:t>
      </w:r>
      <w:r w:rsidR="00D05F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60C">
        <w:rPr>
          <w:rFonts w:ascii="Times New Roman" w:hAnsi="Times New Roman" w:cs="Times New Roman"/>
          <w:color w:val="000000"/>
          <w:sz w:val="24"/>
          <w:szCs w:val="24"/>
        </w:rPr>
        <w:t>birliğini, geri</w:t>
      </w:r>
      <w:r w:rsidR="00AA21BA" w:rsidRPr="006646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60C">
        <w:rPr>
          <w:rFonts w:ascii="Times New Roman" w:hAnsi="Times New Roman" w:cs="Times New Roman"/>
          <w:color w:val="000000"/>
          <w:sz w:val="24"/>
          <w:szCs w:val="24"/>
        </w:rPr>
        <w:t>dönüşümde uzmanlaşmayı ve ölçek ekonomilerini teşvik etmek amacıyla Trans-Bölgesel</w:t>
      </w:r>
      <w:r w:rsidR="00AA21BA" w:rsidRPr="006646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460C">
        <w:rPr>
          <w:rFonts w:ascii="Times New Roman" w:hAnsi="Times New Roman" w:cs="Times New Roman"/>
          <w:color w:val="000000"/>
          <w:sz w:val="24"/>
          <w:szCs w:val="24"/>
        </w:rPr>
        <w:t>Döngüsellik</w:t>
      </w:r>
      <w:proofErr w:type="spellEnd"/>
      <w:r w:rsidRPr="0066460C">
        <w:rPr>
          <w:rFonts w:ascii="Times New Roman" w:hAnsi="Times New Roman" w:cs="Times New Roman"/>
          <w:color w:val="000000"/>
          <w:sz w:val="24"/>
          <w:szCs w:val="24"/>
        </w:rPr>
        <w:t xml:space="preserve"> Merkezleri oluşturulacaktır. Batarya geri dönüşümü için kritik olan batarya geri</w:t>
      </w:r>
      <w:r w:rsidR="00AA21BA" w:rsidRPr="006646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60C">
        <w:rPr>
          <w:rFonts w:ascii="Times New Roman" w:hAnsi="Times New Roman" w:cs="Times New Roman"/>
          <w:color w:val="000000"/>
          <w:sz w:val="24"/>
          <w:szCs w:val="24"/>
        </w:rPr>
        <w:t>dönüşüm atığı (</w:t>
      </w:r>
      <w:proofErr w:type="spellStart"/>
      <w:r w:rsidRPr="0066460C">
        <w:rPr>
          <w:rFonts w:ascii="Times New Roman" w:hAnsi="Times New Roman" w:cs="Times New Roman"/>
          <w:color w:val="000000"/>
          <w:sz w:val="24"/>
          <w:szCs w:val="24"/>
        </w:rPr>
        <w:t>black</w:t>
      </w:r>
      <w:proofErr w:type="spellEnd"/>
      <w:r w:rsidRPr="006646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460C">
        <w:rPr>
          <w:rFonts w:ascii="Times New Roman" w:hAnsi="Times New Roman" w:cs="Times New Roman"/>
          <w:color w:val="000000"/>
          <w:sz w:val="24"/>
          <w:szCs w:val="24"/>
        </w:rPr>
        <w:t>mass</w:t>
      </w:r>
      <w:proofErr w:type="spellEnd"/>
      <w:r w:rsidRPr="0066460C">
        <w:rPr>
          <w:rFonts w:ascii="Times New Roman" w:hAnsi="Times New Roman" w:cs="Times New Roman"/>
          <w:color w:val="000000"/>
          <w:sz w:val="24"/>
          <w:szCs w:val="24"/>
        </w:rPr>
        <w:t>) ihracatına, arz sıkıntısı yaratması nedeniyle özel düzenlemeler</w:t>
      </w:r>
      <w:r w:rsidR="00AA21BA" w:rsidRPr="006646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60C">
        <w:rPr>
          <w:rFonts w:ascii="Times New Roman" w:hAnsi="Times New Roman" w:cs="Times New Roman"/>
          <w:color w:val="000000"/>
          <w:sz w:val="24"/>
          <w:szCs w:val="24"/>
        </w:rPr>
        <w:t>getirilecektir. Ayrıca, Komisyon, ikinci el ürünlerde gömülü KDV sorununu ele almak</w:t>
      </w:r>
      <w:r w:rsidR="00AA21BA" w:rsidRPr="006646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60C">
        <w:rPr>
          <w:rFonts w:ascii="Times New Roman" w:hAnsi="Times New Roman" w:cs="Times New Roman"/>
          <w:color w:val="000000"/>
          <w:sz w:val="24"/>
          <w:szCs w:val="24"/>
        </w:rPr>
        <w:t xml:space="preserve">amacıyla, KDV </w:t>
      </w:r>
      <w:r w:rsidR="00D05F5F" w:rsidRPr="0066460C">
        <w:rPr>
          <w:rFonts w:ascii="Times New Roman" w:hAnsi="Times New Roman" w:cs="Times New Roman"/>
          <w:color w:val="000000"/>
          <w:sz w:val="24"/>
          <w:szCs w:val="24"/>
        </w:rPr>
        <w:t>Direktifinde</w:t>
      </w:r>
      <w:r w:rsidRPr="0066460C">
        <w:rPr>
          <w:rFonts w:ascii="Times New Roman" w:hAnsi="Times New Roman" w:cs="Times New Roman"/>
          <w:color w:val="000000"/>
          <w:sz w:val="24"/>
          <w:szCs w:val="24"/>
        </w:rPr>
        <w:t xml:space="preserve"> yer alan ikinci el eşya düzenlemelerini gözden geçirecektir.</w:t>
      </w:r>
    </w:p>
    <w:p w14:paraId="0FB76C84" w14:textId="3A2F58AA" w:rsidR="006C1D43" w:rsidRPr="0066460C" w:rsidRDefault="006C1D43" w:rsidP="0066460C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6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Küresel Piyasalar ve Uluslararası Ortaklıklar</w:t>
      </w:r>
    </w:p>
    <w:p w14:paraId="365CCF7E" w14:textId="28A36457" w:rsidR="0066460C" w:rsidRDefault="006C1D43" w:rsidP="0066460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1BA">
        <w:rPr>
          <w:rFonts w:ascii="Times New Roman" w:hAnsi="Times New Roman" w:cs="Times New Roman"/>
          <w:color w:val="000000"/>
          <w:sz w:val="24"/>
          <w:szCs w:val="24"/>
        </w:rPr>
        <w:t>AB’nin, küresel ortaklıklar olmadan temiz sanayileşme hedeflerini gerçekleştirmesi</w:t>
      </w:r>
      <w:r w:rsidR="00AA21BA"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>mümkün görülmemektedir. Uluslararası iş</w:t>
      </w:r>
      <w:r w:rsidR="00D05F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>birlikleri geliştirilmesi doğrultusunda atılması</w:t>
      </w:r>
      <w:r w:rsidR="00AA21BA"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>planlanan adımlar aşağıda sıralanmaktadır:</w:t>
      </w:r>
    </w:p>
    <w:p w14:paraId="338129D1" w14:textId="77777777" w:rsidR="0066460C" w:rsidRDefault="006C1D43" w:rsidP="0066460C">
      <w:pPr>
        <w:pStyle w:val="ListeParagraf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6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Temiz Ticaret ve Yatırım Ortaklıkları: </w:t>
      </w:r>
      <w:r w:rsidRPr="0066460C">
        <w:rPr>
          <w:rFonts w:ascii="Times New Roman" w:hAnsi="Times New Roman" w:cs="Times New Roman"/>
          <w:color w:val="000000"/>
          <w:sz w:val="24"/>
          <w:szCs w:val="24"/>
        </w:rPr>
        <w:t>AB'nin geniş ticaret anlaşmaları ağı</w:t>
      </w:r>
      <w:r w:rsidR="00AA21BA" w:rsidRPr="006646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60C">
        <w:rPr>
          <w:rFonts w:ascii="Times New Roman" w:hAnsi="Times New Roman" w:cs="Times New Roman"/>
          <w:color w:val="000000"/>
          <w:sz w:val="24"/>
          <w:szCs w:val="24"/>
        </w:rPr>
        <w:t>sayesinde, AB şirketlerinin üçüncü pazarlara ve temel girdilere erişimi güçlü bir şekilde</w:t>
      </w:r>
      <w:r w:rsidR="00AA21BA" w:rsidRPr="006646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60C">
        <w:rPr>
          <w:rFonts w:ascii="Times New Roman" w:hAnsi="Times New Roman" w:cs="Times New Roman"/>
          <w:color w:val="000000"/>
          <w:sz w:val="24"/>
          <w:szCs w:val="24"/>
        </w:rPr>
        <w:t>sağlanmaktadır. AB'nin mevcut Serbest Ticaret Anlaşmalarını (STA) uygulamaya ve yeni</w:t>
      </w:r>
      <w:r w:rsidR="00AA21BA" w:rsidRPr="006646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460C">
        <w:rPr>
          <w:rFonts w:ascii="Times New Roman" w:hAnsi="Times New Roman" w:cs="Times New Roman"/>
          <w:color w:val="000000"/>
          <w:sz w:val="24"/>
          <w:szCs w:val="24"/>
        </w:rPr>
        <w:t>STA'lar</w:t>
      </w:r>
      <w:proofErr w:type="spellEnd"/>
      <w:r w:rsidRPr="0066460C">
        <w:rPr>
          <w:rFonts w:ascii="Times New Roman" w:hAnsi="Times New Roman" w:cs="Times New Roman"/>
          <w:color w:val="000000"/>
          <w:sz w:val="24"/>
          <w:szCs w:val="24"/>
        </w:rPr>
        <w:t xml:space="preserve"> için müzakerelerine devam etmesi tavsiye edilmektedir.</w:t>
      </w:r>
    </w:p>
    <w:p w14:paraId="0EE8897E" w14:textId="357A1C7B" w:rsidR="006C1D43" w:rsidRPr="0066460C" w:rsidRDefault="006C1D43" w:rsidP="0066460C">
      <w:pPr>
        <w:pStyle w:val="ListeParagraf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60C">
        <w:rPr>
          <w:rFonts w:ascii="Times New Roman" w:hAnsi="Times New Roman" w:cs="Times New Roman"/>
          <w:color w:val="000000"/>
          <w:sz w:val="24"/>
          <w:szCs w:val="24"/>
        </w:rPr>
        <w:t>İlaveten, Temiz Ticaret ve Yatırım Ortaklıkları (TTYO) akdedilerek, temiz işlere ve</w:t>
      </w:r>
      <w:r w:rsidR="00AA21BA" w:rsidRPr="006646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60C">
        <w:rPr>
          <w:rFonts w:ascii="Times New Roman" w:hAnsi="Times New Roman" w:cs="Times New Roman"/>
          <w:color w:val="000000"/>
          <w:sz w:val="24"/>
          <w:szCs w:val="24"/>
        </w:rPr>
        <w:t>hammaddeye erişime odaklı uluslararası iş</w:t>
      </w:r>
      <w:r w:rsidR="00D05F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60C">
        <w:rPr>
          <w:rFonts w:ascii="Times New Roman" w:hAnsi="Times New Roman" w:cs="Times New Roman"/>
          <w:color w:val="000000"/>
          <w:sz w:val="24"/>
          <w:szCs w:val="24"/>
        </w:rPr>
        <w:t xml:space="preserve">birlikleri geliştirilmesi öngörülmektedir. </w:t>
      </w:r>
      <w:proofErr w:type="spellStart"/>
      <w:r w:rsidRPr="0066460C">
        <w:rPr>
          <w:rFonts w:ascii="Times New Roman" w:hAnsi="Times New Roman" w:cs="Times New Roman"/>
          <w:color w:val="000000"/>
          <w:sz w:val="24"/>
          <w:szCs w:val="24"/>
        </w:rPr>
        <w:t>TTYO’lar</w:t>
      </w:r>
      <w:proofErr w:type="spellEnd"/>
      <w:r w:rsidR="00AA21BA" w:rsidRPr="006646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60C">
        <w:rPr>
          <w:rFonts w:ascii="Times New Roman" w:hAnsi="Times New Roman" w:cs="Times New Roman"/>
          <w:color w:val="000000"/>
          <w:sz w:val="24"/>
          <w:szCs w:val="24"/>
        </w:rPr>
        <w:t>kapsamında, somut projeler belirlenerek özel ve kamu finansmanı birleştirilecek ve Küresel</w:t>
      </w:r>
      <w:r w:rsidR="00AA21BA" w:rsidRPr="006646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60C">
        <w:rPr>
          <w:rFonts w:ascii="Times New Roman" w:hAnsi="Times New Roman" w:cs="Times New Roman"/>
          <w:color w:val="000000"/>
          <w:sz w:val="24"/>
          <w:szCs w:val="24"/>
        </w:rPr>
        <w:t xml:space="preserve">Geçit yatırım yaklaşımıyla yatırımlar harekete geçirilecektir. </w:t>
      </w:r>
      <w:proofErr w:type="spellStart"/>
      <w:r w:rsidRPr="0066460C">
        <w:rPr>
          <w:rFonts w:ascii="Times New Roman" w:hAnsi="Times New Roman" w:cs="Times New Roman"/>
          <w:color w:val="000000"/>
          <w:sz w:val="24"/>
          <w:szCs w:val="24"/>
        </w:rPr>
        <w:t>TTYO’lar</w:t>
      </w:r>
      <w:proofErr w:type="spellEnd"/>
      <w:r w:rsidRPr="0066460C">
        <w:rPr>
          <w:rFonts w:ascii="Times New Roman" w:hAnsi="Times New Roman" w:cs="Times New Roman"/>
          <w:color w:val="000000"/>
          <w:sz w:val="24"/>
          <w:szCs w:val="24"/>
        </w:rPr>
        <w:t xml:space="preserve"> kapsamında belirlenen</w:t>
      </w:r>
      <w:r w:rsidR="00AA21BA" w:rsidRPr="006646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60C">
        <w:rPr>
          <w:rFonts w:ascii="Times New Roman" w:hAnsi="Times New Roman" w:cs="Times New Roman"/>
          <w:color w:val="000000"/>
          <w:sz w:val="24"/>
          <w:szCs w:val="24"/>
        </w:rPr>
        <w:t>kurallar ile temiz yatırım olanakları ve AB şirketlerinin yabancı pazarlarda eşit koşullarda</w:t>
      </w:r>
      <w:r w:rsidR="00AA21BA" w:rsidRPr="006646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60C">
        <w:rPr>
          <w:rFonts w:ascii="Times New Roman" w:hAnsi="Times New Roman" w:cs="Times New Roman"/>
          <w:color w:val="000000"/>
          <w:sz w:val="24"/>
          <w:szCs w:val="24"/>
        </w:rPr>
        <w:t xml:space="preserve">faaliyet göstermesi desteklenecektir. </w:t>
      </w:r>
      <w:proofErr w:type="spellStart"/>
      <w:r w:rsidRPr="0066460C">
        <w:rPr>
          <w:rFonts w:ascii="Times New Roman" w:hAnsi="Times New Roman" w:cs="Times New Roman"/>
          <w:color w:val="000000"/>
          <w:sz w:val="24"/>
          <w:szCs w:val="24"/>
        </w:rPr>
        <w:t>TTYO’lar</w:t>
      </w:r>
      <w:proofErr w:type="spellEnd"/>
      <w:r w:rsidRPr="0066460C">
        <w:rPr>
          <w:rFonts w:ascii="Times New Roman" w:hAnsi="Times New Roman" w:cs="Times New Roman"/>
          <w:color w:val="000000"/>
          <w:sz w:val="24"/>
          <w:szCs w:val="24"/>
        </w:rPr>
        <w:t xml:space="preserve"> ile temiz teknoloji yatırımlarını teşvik eden ve</w:t>
      </w:r>
      <w:r w:rsidR="00AA21BA" w:rsidRPr="006646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60C">
        <w:rPr>
          <w:rFonts w:ascii="Times New Roman" w:hAnsi="Times New Roman" w:cs="Times New Roman"/>
          <w:color w:val="000000"/>
          <w:sz w:val="24"/>
          <w:szCs w:val="24"/>
        </w:rPr>
        <w:t>küresel geçişi hızlandıran güvenilir ve öngörülebilir ortaklıklar oluşturulması</w:t>
      </w:r>
      <w:r w:rsidR="00AA21BA" w:rsidRPr="006646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60C">
        <w:rPr>
          <w:rFonts w:ascii="Times New Roman" w:hAnsi="Times New Roman" w:cs="Times New Roman"/>
          <w:color w:val="000000"/>
          <w:sz w:val="24"/>
          <w:szCs w:val="24"/>
        </w:rPr>
        <w:t xml:space="preserve">hedeflenmektedir. Komisyon, ilk </w:t>
      </w:r>
      <w:proofErr w:type="spellStart"/>
      <w:r w:rsidRPr="0066460C">
        <w:rPr>
          <w:rFonts w:ascii="Times New Roman" w:hAnsi="Times New Roman" w:cs="Times New Roman"/>
          <w:color w:val="000000"/>
          <w:sz w:val="24"/>
          <w:szCs w:val="24"/>
        </w:rPr>
        <w:t>TTYO’yu</w:t>
      </w:r>
      <w:proofErr w:type="spellEnd"/>
      <w:r w:rsidRPr="006646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6460C">
        <w:rPr>
          <w:rFonts w:ascii="Times New Roman" w:hAnsi="Times New Roman" w:cs="Times New Roman"/>
          <w:color w:val="000000"/>
          <w:sz w:val="24"/>
          <w:szCs w:val="24"/>
        </w:rPr>
        <w:t>Mart</w:t>
      </w:r>
      <w:proofErr w:type="gramEnd"/>
      <w:r w:rsidRPr="0066460C">
        <w:rPr>
          <w:rFonts w:ascii="Times New Roman" w:hAnsi="Times New Roman" w:cs="Times New Roman"/>
          <w:color w:val="000000"/>
          <w:sz w:val="24"/>
          <w:szCs w:val="24"/>
        </w:rPr>
        <w:t xml:space="preserve"> ayında başlatmayı öngörmektedir.</w:t>
      </w:r>
    </w:p>
    <w:p w14:paraId="4D3E1AEB" w14:textId="28B4A712" w:rsidR="0066460C" w:rsidRDefault="006C1D43" w:rsidP="0066460C">
      <w:pPr>
        <w:pStyle w:val="ListeParagraf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646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Sınırda Karbon Düzenleme </w:t>
      </w:r>
      <w:r w:rsidR="00D05F5F" w:rsidRPr="006646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Mekanizmasının</w:t>
      </w:r>
      <w:r w:rsidRPr="006646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(SKDM) İyileştirilmesi:</w:t>
      </w:r>
    </w:p>
    <w:p w14:paraId="3F2BF57B" w14:textId="10E50330" w:rsidR="006C1D43" w:rsidRPr="0066460C" w:rsidRDefault="006C1D43" w:rsidP="0066460C">
      <w:pPr>
        <w:pStyle w:val="ListeParagraf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66460C">
        <w:rPr>
          <w:rFonts w:ascii="Times New Roman" w:hAnsi="Times New Roman" w:cs="Times New Roman"/>
          <w:color w:val="000000"/>
          <w:sz w:val="24"/>
          <w:szCs w:val="24"/>
        </w:rPr>
        <w:t>SKDM’nin</w:t>
      </w:r>
      <w:proofErr w:type="spellEnd"/>
      <w:r w:rsidRPr="0066460C">
        <w:rPr>
          <w:rFonts w:ascii="Times New Roman" w:hAnsi="Times New Roman" w:cs="Times New Roman"/>
          <w:color w:val="000000"/>
          <w:sz w:val="24"/>
          <w:szCs w:val="24"/>
        </w:rPr>
        <w:t xml:space="preserve"> basitleştirilmesi ve etkinleştirilmesi amacıyla, 2025'in ikinci yarısında, Komisyon</w:t>
      </w:r>
      <w:r w:rsidR="00AA21BA" w:rsidRPr="006646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60C">
        <w:rPr>
          <w:rFonts w:ascii="Times New Roman" w:hAnsi="Times New Roman" w:cs="Times New Roman"/>
          <w:color w:val="000000"/>
          <w:sz w:val="24"/>
          <w:szCs w:val="24"/>
        </w:rPr>
        <w:t>tarafından kapsamlı bir SKDM inceleme raporu sunulacaktır. Anılan rapor kapsamında</w:t>
      </w:r>
      <w:r w:rsidR="00AA21BA" w:rsidRPr="006646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460C">
        <w:rPr>
          <w:rFonts w:ascii="Times New Roman" w:hAnsi="Times New Roman" w:cs="Times New Roman"/>
          <w:color w:val="000000"/>
          <w:sz w:val="24"/>
          <w:szCs w:val="24"/>
        </w:rPr>
        <w:t>SKDM’nin</w:t>
      </w:r>
      <w:proofErr w:type="spellEnd"/>
      <w:r w:rsidRPr="0066460C">
        <w:rPr>
          <w:rFonts w:ascii="Times New Roman" w:hAnsi="Times New Roman" w:cs="Times New Roman"/>
          <w:color w:val="000000"/>
          <w:sz w:val="24"/>
          <w:szCs w:val="24"/>
        </w:rPr>
        <w:t xml:space="preserve"> ek AB ETS sektörlerine ve alt ürünlere genişletilmesi değerlendirilecek, AB</w:t>
      </w:r>
      <w:r w:rsidR="00AA21BA" w:rsidRPr="006646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60C">
        <w:rPr>
          <w:rFonts w:ascii="Times New Roman" w:hAnsi="Times New Roman" w:cs="Times New Roman"/>
          <w:color w:val="000000"/>
          <w:sz w:val="24"/>
          <w:szCs w:val="24"/>
        </w:rPr>
        <w:t>üreticileri için elektrikle ilgili dolaylı maliyetler göz önüne alınarak, tüm SKDM sektörlerinde</w:t>
      </w:r>
      <w:r w:rsidR="00AA21BA" w:rsidRPr="006646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60C">
        <w:rPr>
          <w:rFonts w:ascii="Times New Roman" w:hAnsi="Times New Roman" w:cs="Times New Roman"/>
          <w:color w:val="000000"/>
          <w:sz w:val="24"/>
          <w:szCs w:val="24"/>
        </w:rPr>
        <w:t>dolaylı emisyonların dahil edilmesi hususu incelenecektir. Ayrıca olası etkisizleştirme risklerini</w:t>
      </w:r>
      <w:r w:rsidR="00AA21BA" w:rsidRPr="006646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60C">
        <w:rPr>
          <w:rFonts w:ascii="Times New Roman" w:hAnsi="Times New Roman" w:cs="Times New Roman"/>
          <w:color w:val="000000"/>
          <w:sz w:val="24"/>
          <w:szCs w:val="24"/>
        </w:rPr>
        <w:t xml:space="preserve">ele almak için bir strateji </w:t>
      </w:r>
      <w:r w:rsidRPr="0066460C">
        <w:rPr>
          <w:rFonts w:ascii="Times New Roman" w:hAnsi="Times New Roman" w:cs="Times New Roman"/>
          <w:color w:val="000000"/>
          <w:sz w:val="24"/>
          <w:szCs w:val="24"/>
        </w:rPr>
        <w:lastRenderedPageBreak/>
        <w:t>belirlenecektir. Söz</w:t>
      </w:r>
      <w:r w:rsidR="00D05F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60C">
        <w:rPr>
          <w:rFonts w:ascii="Times New Roman" w:hAnsi="Times New Roman" w:cs="Times New Roman"/>
          <w:color w:val="000000"/>
          <w:sz w:val="24"/>
          <w:szCs w:val="24"/>
        </w:rPr>
        <w:t>konusu inceleme sonrasında 2026'nın ilk yarısında</w:t>
      </w:r>
      <w:r w:rsidR="00AA21BA" w:rsidRPr="006646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60C">
        <w:rPr>
          <w:rFonts w:ascii="Times New Roman" w:hAnsi="Times New Roman" w:cs="Times New Roman"/>
          <w:color w:val="000000"/>
          <w:sz w:val="24"/>
          <w:szCs w:val="24"/>
        </w:rPr>
        <w:t>bir yasal öneri sunulması beklenmektedir.</w:t>
      </w:r>
    </w:p>
    <w:p w14:paraId="5D84AD27" w14:textId="3CB7F8FE" w:rsidR="0066460C" w:rsidRDefault="006C1D43" w:rsidP="0066460C">
      <w:pPr>
        <w:pStyle w:val="ListeParagraf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6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Teşvik ve koruma: AB endüstrisi için eşit rekabet şartlarının sağlanması</w:t>
      </w:r>
      <w:r w:rsidRPr="0066460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646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60C">
        <w:rPr>
          <w:rFonts w:ascii="Times New Roman" w:hAnsi="Times New Roman" w:cs="Times New Roman"/>
          <w:color w:val="000000"/>
          <w:sz w:val="24"/>
          <w:szCs w:val="24"/>
        </w:rPr>
        <w:t>Komisyon, sektör paydaşları ve Üye Devletlerle yakın iş</w:t>
      </w:r>
      <w:r w:rsidR="00D05F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60C">
        <w:rPr>
          <w:rFonts w:ascii="Times New Roman" w:hAnsi="Times New Roman" w:cs="Times New Roman"/>
          <w:color w:val="000000"/>
          <w:sz w:val="24"/>
          <w:szCs w:val="24"/>
        </w:rPr>
        <w:t>birliği içinde, AB endüstrisinin uzun</w:t>
      </w:r>
      <w:r w:rsidR="00AA21BA" w:rsidRPr="006646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60C">
        <w:rPr>
          <w:rFonts w:ascii="Times New Roman" w:hAnsi="Times New Roman" w:cs="Times New Roman"/>
          <w:color w:val="000000"/>
          <w:sz w:val="24"/>
          <w:szCs w:val="24"/>
        </w:rPr>
        <w:t>vadeli rekabet gücüne, teknolojik üstünlüğüne, ekonomik dayanıklılığına ve kaliteli işlerin</w:t>
      </w:r>
      <w:r w:rsidR="00AA21BA" w:rsidRPr="006646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60C">
        <w:rPr>
          <w:rFonts w:ascii="Times New Roman" w:hAnsi="Times New Roman" w:cs="Times New Roman"/>
          <w:color w:val="000000"/>
          <w:sz w:val="24"/>
          <w:szCs w:val="24"/>
        </w:rPr>
        <w:t>yaratılmasına daha iyi katkı sağlayacak yabancı yatırımlar çekilmesine yönelik önlemler</w:t>
      </w:r>
      <w:r w:rsidR="00AA21BA" w:rsidRPr="006646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60C">
        <w:rPr>
          <w:rFonts w:ascii="Times New Roman" w:hAnsi="Times New Roman" w:cs="Times New Roman"/>
          <w:color w:val="000000"/>
          <w:sz w:val="24"/>
          <w:szCs w:val="24"/>
        </w:rPr>
        <w:t>önerecektir.</w:t>
      </w:r>
      <w:r w:rsidR="006646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D82C7CD" w14:textId="68213895" w:rsidR="006C1D43" w:rsidRPr="0066460C" w:rsidRDefault="006C1D43" w:rsidP="0066460C">
      <w:pPr>
        <w:pStyle w:val="ListeParagraf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60C">
        <w:rPr>
          <w:rFonts w:ascii="Times New Roman" w:hAnsi="Times New Roman" w:cs="Times New Roman"/>
          <w:color w:val="000000"/>
          <w:sz w:val="24"/>
          <w:szCs w:val="24"/>
        </w:rPr>
        <w:t>Komisyon, gerektiğinde, anti-damping veya anti-sübvansiyon vergileri gibi ticaret</w:t>
      </w:r>
      <w:r w:rsidR="00AA21BA" w:rsidRPr="006646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60C">
        <w:rPr>
          <w:rFonts w:ascii="Times New Roman" w:hAnsi="Times New Roman" w:cs="Times New Roman"/>
          <w:color w:val="000000"/>
          <w:sz w:val="24"/>
          <w:szCs w:val="24"/>
        </w:rPr>
        <w:t>savunma araçlarını hızlı ve verimli bir şekilde kullanmaya devam edecektir. AB sanayisini</w:t>
      </w:r>
      <w:r w:rsidR="00AA21BA" w:rsidRPr="006646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60C">
        <w:rPr>
          <w:rFonts w:ascii="Times New Roman" w:hAnsi="Times New Roman" w:cs="Times New Roman"/>
          <w:color w:val="000000"/>
          <w:sz w:val="24"/>
          <w:szCs w:val="24"/>
        </w:rPr>
        <w:t>haksız rekabetten korumak ve AB pazarının devlet destekli aşırı küresel kapasite için ihracat</w:t>
      </w:r>
      <w:r w:rsidR="00AA21BA" w:rsidRPr="006646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60C">
        <w:rPr>
          <w:rFonts w:ascii="Times New Roman" w:hAnsi="Times New Roman" w:cs="Times New Roman"/>
          <w:color w:val="000000"/>
          <w:sz w:val="24"/>
          <w:szCs w:val="24"/>
        </w:rPr>
        <w:t>hedefi haline gelmemesini sağlamak amacıyla mevcut ticaret savunma araçları kullanılacak ve</w:t>
      </w:r>
      <w:r w:rsidR="00AA21BA" w:rsidRPr="006646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60C">
        <w:rPr>
          <w:rFonts w:ascii="Times New Roman" w:hAnsi="Times New Roman" w:cs="Times New Roman"/>
          <w:color w:val="000000"/>
          <w:sz w:val="24"/>
          <w:szCs w:val="24"/>
        </w:rPr>
        <w:t>soruşturma sürelerini kısaltılarak uygulama kolaylaştırılacaktır.</w:t>
      </w:r>
    </w:p>
    <w:p w14:paraId="2BF3A90F" w14:textId="77777777" w:rsidR="0066460C" w:rsidRDefault="006C1D43" w:rsidP="0066460C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646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Sosyal adalet ve adil bir geçiş için becerilerin geliştirilmesi ve kaliteli istihdam</w:t>
      </w:r>
      <w:r w:rsidR="00AA21BA" w:rsidRPr="006646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646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yaratılması</w:t>
      </w:r>
      <w:r w:rsidR="006646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09A63E3F" w14:textId="77777777" w:rsidR="0066460C" w:rsidRDefault="006C1D43" w:rsidP="0066460C">
      <w:pPr>
        <w:pStyle w:val="ListeParagraf"/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60C">
        <w:rPr>
          <w:rFonts w:ascii="Times New Roman" w:hAnsi="Times New Roman" w:cs="Times New Roman"/>
          <w:color w:val="000000"/>
          <w:sz w:val="24"/>
          <w:szCs w:val="24"/>
        </w:rPr>
        <w:t>TSM, tüm bölgelerde sosyal uyum ve eşitliği teşvik ederek, çalışanların becerilerini</w:t>
      </w:r>
      <w:r w:rsidR="00AA21BA" w:rsidRPr="006646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460C">
        <w:rPr>
          <w:rFonts w:ascii="Times New Roman" w:hAnsi="Times New Roman" w:cs="Times New Roman"/>
          <w:color w:val="000000"/>
          <w:sz w:val="24"/>
          <w:szCs w:val="24"/>
        </w:rPr>
        <w:t>geliştiren ve kaliteli istihdam yaratan adil bir geçişi taahhüt etmektedir.</w:t>
      </w:r>
    </w:p>
    <w:p w14:paraId="7BC0073D" w14:textId="77777777" w:rsidR="0066460C" w:rsidRPr="0066460C" w:rsidRDefault="0066460C" w:rsidP="0066460C">
      <w:pPr>
        <w:pStyle w:val="ListeParagraf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C1D43" w:rsidRPr="006646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Beceriler için destek sağlanması</w:t>
      </w:r>
      <w:r w:rsidR="006C1D43" w:rsidRPr="0066460C">
        <w:rPr>
          <w:rFonts w:ascii="Times New Roman" w:hAnsi="Times New Roman" w:cs="Times New Roman"/>
          <w:color w:val="000000"/>
          <w:sz w:val="24"/>
          <w:szCs w:val="24"/>
        </w:rPr>
        <w:t>: İşverenlerin canlı ve rekabetçi bir ekonomi için</w:t>
      </w:r>
      <w:r w:rsidR="00AA21BA" w:rsidRPr="006646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1D43" w:rsidRPr="0066460C">
        <w:rPr>
          <w:rFonts w:ascii="Times New Roman" w:hAnsi="Times New Roman" w:cs="Times New Roman"/>
          <w:color w:val="000000"/>
          <w:sz w:val="24"/>
          <w:szCs w:val="24"/>
        </w:rPr>
        <w:t>ihtiyaç duyduğu uzmanlığa erişmesini sağlamak amacıyla bir "Beceriler Birliği" oluşturulup,</w:t>
      </w:r>
      <w:r w:rsidR="00AA21BA" w:rsidRPr="006646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1D43" w:rsidRPr="0066460C">
        <w:rPr>
          <w:rFonts w:ascii="Times New Roman" w:hAnsi="Times New Roman" w:cs="Times New Roman"/>
          <w:color w:val="000000"/>
          <w:sz w:val="24"/>
          <w:szCs w:val="24"/>
        </w:rPr>
        <w:t>kapsamlı bir beceri stratejisi olarak sunulacaktır. Ayrıca, Beceriler Taşınabilirlik İnisiyatifi ile</w:t>
      </w:r>
      <w:r w:rsidR="00AA21BA" w:rsidRPr="006646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1D43" w:rsidRPr="0066460C">
        <w:rPr>
          <w:rFonts w:ascii="Times New Roman" w:hAnsi="Times New Roman" w:cs="Times New Roman"/>
          <w:color w:val="000000"/>
          <w:sz w:val="24"/>
          <w:szCs w:val="24"/>
        </w:rPr>
        <w:t>bir ülkede kazanılan bir becerinin başka bir ülkede tanınmasını kolaylaştıracaktır.</w:t>
      </w:r>
    </w:p>
    <w:p w14:paraId="3FCB27A1" w14:textId="509521B5" w:rsidR="006C1D43" w:rsidRPr="0066460C" w:rsidRDefault="0066460C" w:rsidP="0066460C">
      <w:pPr>
        <w:pStyle w:val="ListeParagraf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646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C1D43" w:rsidRPr="006646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Geçiş sürecindeki çalışanların desteklenmesi: </w:t>
      </w:r>
      <w:r w:rsidR="006C1D43" w:rsidRPr="0066460C">
        <w:rPr>
          <w:rFonts w:ascii="Times New Roman" w:hAnsi="Times New Roman" w:cs="Times New Roman"/>
          <w:color w:val="000000"/>
          <w:sz w:val="24"/>
          <w:szCs w:val="24"/>
        </w:rPr>
        <w:t>Genel Blok Muafiyet Tüzüğü’nün</w:t>
      </w:r>
      <w:r w:rsidR="00AA21BA" w:rsidRPr="006646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1D43" w:rsidRPr="0066460C">
        <w:rPr>
          <w:rFonts w:ascii="Times New Roman" w:hAnsi="Times New Roman" w:cs="Times New Roman"/>
          <w:color w:val="000000"/>
          <w:sz w:val="24"/>
          <w:szCs w:val="24"/>
        </w:rPr>
        <w:t>gözden geçirilmesi kapsamında, Komisyon, sanayinin yeniden beceri kazandırma, nitelikli işler</w:t>
      </w:r>
      <w:r w:rsidR="00AA21BA" w:rsidRPr="006646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1D43" w:rsidRPr="0066460C">
        <w:rPr>
          <w:rFonts w:ascii="Times New Roman" w:hAnsi="Times New Roman" w:cs="Times New Roman"/>
          <w:color w:val="000000"/>
          <w:sz w:val="24"/>
          <w:szCs w:val="24"/>
        </w:rPr>
        <w:t>ve çalışan alımı gibi alanlara yatırım yapması için daha iyi teşvikler sağlanması amacıyla devlet</w:t>
      </w:r>
      <w:r w:rsidR="00AA21BA" w:rsidRPr="006646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1D43" w:rsidRPr="0066460C">
        <w:rPr>
          <w:rFonts w:ascii="Times New Roman" w:hAnsi="Times New Roman" w:cs="Times New Roman"/>
          <w:color w:val="000000"/>
          <w:sz w:val="24"/>
          <w:szCs w:val="24"/>
        </w:rPr>
        <w:t>yardımları kurallarının nasıl güncellenebileceğini değerlendirecektir. Ayrıca, üye devletlere</w:t>
      </w:r>
      <w:r w:rsidR="00AA21BA" w:rsidRPr="006646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1D43" w:rsidRPr="0066460C">
        <w:rPr>
          <w:rFonts w:ascii="Times New Roman" w:hAnsi="Times New Roman" w:cs="Times New Roman"/>
          <w:color w:val="000000"/>
          <w:sz w:val="24"/>
          <w:szCs w:val="24"/>
        </w:rPr>
        <w:t>sıfır emisyonlu araçlar, ısı pompaları ve diğer temiz ürünler için sosyal kiralama (</w:t>
      </w:r>
      <w:proofErr w:type="spellStart"/>
      <w:r w:rsidR="006C1D43" w:rsidRPr="0066460C">
        <w:rPr>
          <w:rFonts w:ascii="Times New Roman" w:hAnsi="Times New Roman" w:cs="Times New Roman"/>
          <w:color w:val="000000"/>
          <w:sz w:val="24"/>
          <w:szCs w:val="24"/>
        </w:rPr>
        <w:t>social</w:t>
      </w:r>
      <w:proofErr w:type="spellEnd"/>
      <w:r w:rsidR="006C1D43" w:rsidRPr="0066460C">
        <w:rPr>
          <w:rFonts w:ascii="Times New Roman" w:hAnsi="Times New Roman" w:cs="Times New Roman"/>
          <w:color w:val="000000"/>
          <w:sz w:val="24"/>
          <w:szCs w:val="24"/>
        </w:rPr>
        <w:t xml:space="preserve"> leasing)</w:t>
      </w:r>
      <w:r w:rsidR="00AA21BA" w:rsidRPr="006646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1D43" w:rsidRPr="0066460C">
        <w:rPr>
          <w:rFonts w:ascii="Times New Roman" w:hAnsi="Times New Roman" w:cs="Times New Roman"/>
          <w:color w:val="000000"/>
          <w:sz w:val="24"/>
          <w:szCs w:val="24"/>
        </w:rPr>
        <w:t>konusunda bir rehber geliştirilecektir. Bu rehber vasıtasıyla, vatandaşların temiz ürünlere</w:t>
      </w:r>
      <w:r w:rsidR="00AA21BA" w:rsidRPr="006646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1D43" w:rsidRPr="0066460C">
        <w:rPr>
          <w:rFonts w:ascii="Times New Roman" w:hAnsi="Times New Roman" w:cs="Times New Roman"/>
          <w:color w:val="000000"/>
          <w:sz w:val="24"/>
          <w:szCs w:val="24"/>
        </w:rPr>
        <w:t>erişimini sağlamak için mali yardım sunulacaktır.</w:t>
      </w:r>
    </w:p>
    <w:p w14:paraId="6FBC100C" w14:textId="116057AF" w:rsidR="006C1D43" w:rsidRPr="0066460C" w:rsidRDefault="006C1D43" w:rsidP="0066460C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646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Temiz Sanayi Anlaşması'nın sektörler arası uygulanması</w:t>
      </w:r>
    </w:p>
    <w:p w14:paraId="4A677052" w14:textId="1020F7DE" w:rsidR="006C1D43" w:rsidRPr="00AA21BA" w:rsidRDefault="006C1D43" w:rsidP="0066460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1BA">
        <w:rPr>
          <w:rFonts w:ascii="Times New Roman" w:hAnsi="Times New Roman" w:cs="Times New Roman"/>
          <w:color w:val="000000"/>
          <w:sz w:val="24"/>
          <w:szCs w:val="24"/>
        </w:rPr>
        <w:t>TSM ile sektörler arası geçişi geliştirmek için sanayi paydaşlarıyla ve özellikle</w:t>
      </w:r>
      <w:r w:rsidR="00AA21BA"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>KOBİ'lerle diyalog kurmayı amaçlayan bir çerçeve sağlanması amaçlanmaktadır.</w:t>
      </w:r>
      <w:r w:rsidR="00AA21BA"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>Bu dayanak kapsamında, 2025 yılında Otomotiv Sektörü için Sanayi Eylem Planı, Çelik</w:t>
      </w:r>
      <w:r w:rsidR="00AA21BA"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>ve Metal Eylem Planı, Kimya Endüstrisi Paketi, Sürdürülebilir Ulaşım Yatırım Planı,</w:t>
      </w:r>
      <w:r w:rsidR="00AA21BA"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1BA">
        <w:rPr>
          <w:rFonts w:ascii="Times New Roman" w:hAnsi="Times New Roman" w:cs="Times New Roman"/>
          <w:color w:val="000000"/>
          <w:sz w:val="24"/>
          <w:szCs w:val="24"/>
        </w:rPr>
        <w:t>Biy</w:t>
      </w:r>
      <w:r w:rsidR="00D05F5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>ekonomi</w:t>
      </w:r>
      <w:proofErr w:type="spellEnd"/>
      <w:r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Stratejisi gibi kapsamlı planlar ile çeşitli sektörler özelinde çalışmalar devam</w:t>
      </w:r>
      <w:r w:rsidR="00AA21BA"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>edecektir.</w:t>
      </w:r>
    </w:p>
    <w:p w14:paraId="52A5840B" w14:textId="0CBDCE32" w:rsidR="00C865EF" w:rsidRPr="00AA21BA" w:rsidRDefault="006C1D43" w:rsidP="0066460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Sonuç olarak, TSM, karbon salınımını azaltmayı ve </w:t>
      </w:r>
      <w:proofErr w:type="spellStart"/>
      <w:r w:rsidRPr="00AA21BA">
        <w:rPr>
          <w:rFonts w:ascii="Times New Roman" w:hAnsi="Times New Roman" w:cs="Times New Roman"/>
          <w:color w:val="000000"/>
          <w:sz w:val="24"/>
          <w:szCs w:val="24"/>
        </w:rPr>
        <w:t>döngüselliği</w:t>
      </w:r>
      <w:proofErr w:type="spellEnd"/>
      <w:r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AB ekonomik</w:t>
      </w:r>
      <w:r w:rsidR="00AA21BA"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>politikasının merkezine yerleştirerek rekabet gücünü ve sürdürülebilirliği sağlamayı</w:t>
      </w:r>
      <w:r w:rsidR="00AA21BA"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>hedeflemektedir. Belgede ayrıca, etkili bir uygulama için sağlam bir izleme mekanizması,</w:t>
      </w:r>
      <w:r w:rsidR="00AA21BA"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>eşgüdümlü içerisinde hareket edilmesi ve Üye Devletlerle iş</w:t>
      </w:r>
      <w:r w:rsidR="00AA21BA"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>birliği yapılması gerektiği</w:t>
      </w:r>
      <w:r w:rsidR="00AA21BA" w:rsidRPr="00AA2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BA">
        <w:rPr>
          <w:rFonts w:ascii="Times New Roman" w:hAnsi="Times New Roman" w:cs="Times New Roman"/>
          <w:color w:val="000000"/>
          <w:sz w:val="24"/>
          <w:szCs w:val="24"/>
        </w:rPr>
        <w:t>belirtilmektedir.</w:t>
      </w:r>
    </w:p>
    <w:sectPr w:rsidR="00C865EF" w:rsidRPr="00AA21BA" w:rsidSect="006C1D43">
      <w:pgSz w:w="11910" w:h="16840"/>
      <w:pgMar w:top="1417" w:right="1417" w:bottom="1417" w:left="1417" w:header="0" w:footer="99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2A516C" w14:textId="77777777" w:rsidR="00C863BA" w:rsidRDefault="00C863BA" w:rsidP="006C1D43">
      <w:pPr>
        <w:spacing w:after="0" w:line="240" w:lineRule="auto"/>
      </w:pPr>
      <w:r>
        <w:separator/>
      </w:r>
    </w:p>
  </w:endnote>
  <w:endnote w:type="continuationSeparator" w:id="0">
    <w:p w14:paraId="56D0CCEA" w14:textId="77777777" w:rsidR="00C863BA" w:rsidRDefault="00C863BA" w:rsidP="006C1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D6F30" w14:textId="77777777" w:rsidR="00C863BA" w:rsidRDefault="00C863BA" w:rsidP="006C1D43">
      <w:pPr>
        <w:spacing w:after="0" w:line="240" w:lineRule="auto"/>
      </w:pPr>
      <w:r>
        <w:separator/>
      </w:r>
    </w:p>
  </w:footnote>
  <w:footnote w:type="continuationSeparator" w:id="0">
    <w:p w14:paraId="24F355FB" w14:textId="77777777" w:rsidR="00C863BA" w:rsidRDefault="00C863BA" w:rsidP="006C1D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6019D"/>
    <w:multiLevelType w:val="hybridMultilevel"/>
    <w:tmpl w:val="0AE40E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901BD"/>
    <w:multiLevelType w:val="multilevel"/>
    <w:tmpl w:val="8AD0E1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5AA530BD"/>
    <w:multiLevelType w:val="multilevel"/>
    <w:tmpl w:val="8AD0E1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70C04653"/>
    <w:multiLevelType w:val="multilevel"/>
    <w:tmpl w:val="2280DF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7812244A"/>
    <w:multiLevelType w:val="hybridMultilevel"/>
    <w:tmpl w:val="CB783B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A68"/>
    <w:rsid w:val="0066197F"/>
    <w:rsid w:val="0066460C"/>
    <w:rsid w:val="006C1D43"/>
    <w:rsid w:val="007418FD"/>
    <w:rsid w:val="00920BFD"/>
    <w:rsid w:val="00AA21BA"/>
    <w:rsid w:val="00B1336B"/>
    <w:rsid w:val="00C72A68"/>
    <w:rsid w:val="00C863BA"/>
    <w:rsid w:val="00D0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04DA7F"/>
  <w15:chartTrackingRefBased/>
  <w15:docId w15:val="{AEDA3135-A03C-407E-A8F0-2F115333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C1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2457</Words>
  <Characters>14005</Characters>
  <Application>Microsoft Office Word</Application>
  <DocSecurity>0</DocSecurity>
  <Lines>116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Ticaret Bakanligi</Company>
  <LinksUpToDate>false</LinksUpToDate>
  <CharactersWithSpaces>16430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Esma SELEK</dc:creator>
  <cp:keywords/>
  <dc:description/>
  <cp:lastModifiedBy>Esma SELEK</cp:lastModifiedBy>
  <cp:revision>4</cp:revision>
  <dcterms:created xsi:type="dcterms:W3CDTF">2025-03-04T12:00:00Z</dcterms:created>
  <dcterms:modified xsi:type="dcterms:W3CDTF">2025-03-04T12:21:00Z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user=24889603954</vt:lpwstr>
  </property>
  <property fmtid="{D5CDD505-2E9C-101B-9397-08002B2CF9AE}" pid="4" name="geodilabeltime">
    <vt:lpwstr>datetime=2025-03-04T12:02:58.791Z</vt:lpwstr>
  </property>
</Properties>
</file>