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9993" w14:textId="77777777" w:rsidR="000D15C5" w:rsidRPr="00C839FC" w:rsidRDefault="000D15C5" w:rsidP="000D15C5">
      <w:pPr>
        <w:pStyle w:val="NormalWeb"/>
        <w:spacing w:before="0" w:beforeAutospacing="0" w:after="0" w:afterAutospacing="0" w:line="240" w:lineRule="atLeast"/>
        <w:ind w:firstLine="709"/>
        <w:jc w:val="both"/>
        <w:rPr>
          <w:sz w:val="22"/>
          <w:szCs w:val="22"/>
          <w:u w:val="single"/>
        </w:rPr>
      </w:pPr>
      <w:r>
        <w:rPr>
          <w:sz w:val="22"/>
          <w:szCs w:val="22"/>
          <w:u w:val="single"/>
        </w:rPr>
        <w:t>Tarım ve Orman</w:t>
      </w:r>
      <w:r w:rsidRPr="00C839FC">
        <w:rPr>
          <w:sz w:val="22"/>
          <w:szCs w:val="22"/>
          <w:u w:val="single"/>
        </w:rPr>
        <w:t xml:space="preserve"> Bakanlığından:</w:t>
      </w:r>
    </w:p>
    <w:p w14:paraId="32406FF3" w14:textId="77777777" w:rsidR="000D15C5" w:rsidRPr="00C839FC" w:rsidRDefault="000D15C5" w:rsidP="000D15C5">
      <w:pPr>
        <w:pStyle w:val="NormalWeb"/>
        <w:spacing w:before="0" w:beforeAutospacing="0" w:after="0" w:afterAutospacing="0" w:line="240" w:lineRule="atLeast"/>
        <w:jc w:val="both"/>
        <w:rPr>
          <w:sz w:val="22"/>
          <w:szCs w:val="22"/>
          <w:u w:val="single"/>
        </w:rPr>
      </w:pPr>
    </w:p>
    <w:p w14:paraId="6D13850E" w14:textId="6C68171E" w:rsidR="000D15C5" w:rsidRPr="00493309" w:rsidRDefault="00493309" w:rsidP="000D15C5">
      <w:pPr>
        <w:spacing w:line="240" w:lineRule="atLeast"/>
        <w:jc w:val="center"/>
        <w:rPr>
          <w:b/>
          <w:bCs/>
        </w:rPr>
      </w:pPr>
      <w:r w:rsidRPr="00493309">
        <w:rPr>
          <w:b/>
          <w:bCs/>
        </w:rPr>
        <w:t>TÜRK GIDA KODEKSİ GIDA İLE TEMAS EDEN MADDE VE</w:t>
      </w:r>
    </w:p>
    <w:p w14:paraId="20E46ABD" w14:textId="26A7E3E4" w:rsidR="000D15C5" w:rsidRPr="00493309" w:rsidRDefault="00493309" w:rsidP="000D15C5">
      <w:pPr>
        <w:spacing w:line="240" w:lineRule="atLeast"/>
        <w:jc w:val="center"/>
        <w:rPr>
          <w:b/>
          <w:bCs/>
        </w:rPr>
      </w:pPr>
      <w:r w:rsidRPr="00493309">
        <w:rPr>
          <w:b/>
          <w:bCs/>
        </w:rPr>
        <w:t xml:space="preserve">MALZEMELERE DAİR YÖNETMELİKTE DEĞİŞİKLİK </w:t>
      </w:r>
    </w:p>
    <w:p w14:paraId="75DFA9DA" w14:textId="1AC8D402" w:rsidR="000D15C5" w:rsidRPr="00493309" w:rsidRDefault="00493309" w:rsidP="000D15C5">
      <w:pPr>
        <w:spacing w:line="240" w:lineRule="atLeast"/>
        <w:jc w:val="center"/>
        <w:rPr>
          <w:b/>
          <w:bCs/>
        </w:rPr>
      </w:pPr>
      <w:r w:rsidRPr="00493309">
        <w:rPr>
          <w:b/>
          <w:bCs/>
        </w:rPr>
        <w:t xml:space="preserve">YAPILMASINA DAİR YÖNETMELİK </w:t>
      </w:r>
    </w:p>
    <w:p w14:paraId="2083FE31" w14:textId="77777777" w:rsidR="000D15C5" w:rsidRPr="00F94907" w:rsidRDefault="000D15C5" w:rsidP="000D15C5">
      <w:pPr>
        <w:spacing w:line="240" w:lineRule="atLeast"/>
        <w:jc w:val="center"/>
        <w:rPr>
          <w:b/>
          <w:bCs/>
        </w:rPr>
      </w:pPr>
    </w:p>
    <w:p w14:paraId="37FB9A9D" w14:textId="5CFE32ED" w:rsidR="00956DDF" w:rsidRDefault="00956DDF" w:rsidP="00C169F5">
      <w:pPr>
        <w:spacing w:line="240" w:lineRule="atLeast"/>
        <w:ind w:firstLine="708"/>
        <w:jc w:val="both"/>
        <w:rPr>
          <w:bCs/>
        </w:rPr>
      </w:pPr>
      <w:r w:rsidRPr="00384A2C">
        <w:rPr>
          <w:b/>
          <w:w w:val="105"/>
        </w:rPr>
        <w:t xml:space="preserve">MADDE </w:t>
      </w:r>
      <w:r w:rsidR="00C169F5">
        <w:rPr>
          <w:b/>
          <w:w w:val="105"/>
        </w:rPr>
        <w:t>1</w:t>
      </w:r>
      <w:r w:rsidRPr="00384A2C">
        <w:rPr>
          <w:b/>
          <w:w w:val="105"/>
        </w:rPr>
        <w:t xml:space="preserve">– </w:t>
      </w:r>
      <w:r w:rsidR="00387D18">
        <w:t>5/4/2018</w:t>
      </w:r>
      <w:r w:rsidR="00387D18" w:rsidRPr="00F94907">
        <w:t xml:space="preserve"> tarihli ve </w:t>
      </w:r>
      <w:r w:rsidR="00387D18">
        <w:t>30382</w:t>
      </w:r>
      <w:r w:rsidR="00387D18" w:rsidRPr="00F94907">
        <w:t xml:space="preserve"> sayılı Resmî Gazete’de yayımlanan Türk Gıda Kodeksi Gıda ile Temas Eden Madde ve Malzemeler</w:t>
      </w:r>
      <w:r w:rsidR="00387D18">
        <w:t>e</w:t>
      </w:r>
      <w:r w:rsidR="00387D18" w:rsidRPr="00F94907">
        <w:t xml:space="preserve"> </w:t>
      </w:r>
      <w:r w:rsidR="00387D18">
        <w:t xml:space="preserve">Dair Yönetmeliğin </w:t>
      </w:r>
      <w:r w:rsidRPr="00384A2C">
        <w:rPr>
          <w:w w:val="105"/>
        </w:rPr>
        <w:t xml:space="preserve">4 üncü maddesinin </w:t>
      </w:r>
      <w:r>
        <w:rPr>
          <w:w w:val="105"/>
        </w:rPr>
        <w:t>ikinci</w:t>
      </w:r>
      <w:r w:rsidRPr="00384A2C">
        <w:rPr>
          <w:w w:val="105"/>
        </w:rPr>
        <w:t xml:space="preserve"> fıkrası</w:t>
      </w:r>
      <w:r>
        <w:rPr>
          <w:w w:val="105"/>
        </w:rPr>
        <w:t>nın</w:t>
      </w:r>
      <w:r w:rsidRPr="000361CE">
        <w:rPr>
          <w:w w:val="105"/>
        </w:rPr>
        <w:t xml:space="preserve"> (</w:t>
      </w:r>
      <w:r>
        <w:rPr>
          <w:w w:val="105"/>
        </w:rPr>
        <w:t>c</w:t>
      </w:r>
      <w:r w:rsidRPr="000361CE">
        <w:rPr>
          <w:w w:val="105"/>
        </w:rPr>
        <w:t xml:space="preserve">) </w:t>
      </w:r>
      <w:r>
        <w:rPr>
          <w:w w:val="105"/>
        </w:rPr>
        <w:t xml:space="preserve">bendinde </w:t>
      </w:r>
      <w:r w:rsidRPr="00467EDE">
        <w:rPr>
          <w:bCs/>
        </w:rPr>
        <w:t xml:space="preserve">yer alan “Gıda, Tarım ve Hayvancılık” </w:t>
      </w:r>
      <w:r w:rsidRPr="00384A2C">
        <w:rPr>
          <w:bCs/>
        </w:rPr>
        <w:t>i</w:t>
      </w:r>
      <w:r>
        <w:rPr>
          <w:bCs/>
        </w:rPr>
        <w:t>baresi</w:t>
      </w:r>
      <w:r w:rsidRPr="000361CE">
        <w:rPr>
          <w:bCs/>
        </w:rPr>
        <w:t xml:space="preserve"> </w:t>
      </w:r>
      <w:r w:rsidRPr="00467EDE">
        <w:rPr>
          <w:bCs/>
        </w:rPr>
        <w:t>“</w:t>
      </w:r>
      <w:r w:rsidRPr="00467EDE">
        <w:rPr>
          <w:shd w:val="clear" w:color="auto" w:fill="FFFFFF"/>
        </w:rPr>
        <w:t>Tarım ve Orman</w:t>
      </w:r>
      <w:r w:rsidRPr="00384A2C">
        <w:rPr>
          <w:shd w:val="clear" w:color="auto" w:fill="FFFFFF"/>
        </w:rPr>
        <w:t xml:space="preserve">” </w:t>
      </w:r>
      <w:r w:rsidRPr="00384A2C">
        <w:rPr>
          <w:bCs/>
        </w:rPr>
        <w:t>şeklinde</w:t>
      </w:r>
      <w:r>
        <w:rPr>
          <w:bCs/>
        </w:rPr>
        <w:t xml:space="preserve"> değiştirilmiştir.</w:t>
      </w:r>
    </w:p>
    <w:p w14:paraId="5A44924E" w14:textId="09406B7E" w:rsidR="00956DDF" w:rsidRDefault="00956DDF" w:rsidP="00C169F5">
      <w:pPr>
        <w:pStyle w:val="GvdeMetni"/>
        <w:spacing w:line="252" w:lineRule="auto"/>
        <w:ind w:right="-24" w:firstLine="706"/>
        <w:jc w:val="both"/>
        <w:rPr>
          <w:sz w:val="24"/>
          <w:szCs w:val="24"/>
          <w:shd w:val="clear" w:color="auto" w:fill="FFFFFF"/>
        </w:rPr>
      </w:pPr>
      <w:r w:rsidRPr="00467EDE">
        <w:rPr>
          <w:b/>
          <w:w w:val="105"/>
          <w:sz w:val="24"/>
          <w:szCs w:val="24"/>
        </w:rPr>
        <w:t xml:space="preserve">MADDE </w:t>
      </w:r>
      <w:r w:rsidR="00C169F5">
        <w:rPr>
          <w:b/>
          <w:w w:val="105"/>
          <w:sz w:val="24"/>
          <w:szCs w:val="24"/>
        </w:rPr>
        <w:t>2</w:t>
      </w:r>
      <w:r w:rsidRPr="000B26CF">
        <w:rPr>
          <w:b/>
          <w:w w:val="105"/>
          <w:sz w:val="24"/>
          <w:szCs w:val="24"/>
        </w:rPr>
        <w:t xml:space="preserve">– </w:t>
      </w:r>
      <w:r w:rsidRPr="000B26CF">
        <w:rPr>
          <w:w w:val="105"/>
          <w:sz w:val="24"/>
          <w:szCs w:val="24"/>
        </w:rPr>
        <w:t xml:space="preserve">Aynı </w:t>
      </w:r>
      <w:r w:rsidR="00910526" w:rsidRPr="00910526">
        <w:rPr>
          <w:w w:val="105"/>
          <w:sz w:val="24"/>
          <w:szCs w:val="24"/>
        </w:rPr>
        <w:t>Yönetmeliğin</w:t>
      </w:r>
      <w:r w:rsidRPr="000361CE">
        <w:rPr>
          <w:b/>
          <w:w w:val="105"/>
          <w:sz w:val="24"/>
          <w:szCs w:val="24"/>
        </w:rPr>
        <w:t xml:space="preserve"> </w:t>
      </w:r>
      <w:r w:rsidRPr="000361CE">
        <w:rPr>
          <w:w w:val="105"/>
          <w:sz w:val="24"/>
          <w:szCs w:val="24"/>
        </w:rPr>
        <w:t>6 ncı maddesin</w:t>
      </w:r>
      <w:r w:rsidR="00CD0486">
        <w:rPr>
          <w:w w:val="105"/>
          <w:sz w:val="24"/>
          <w:szCs w:val="24"/>
        </w:rPr>
        <w:t xml:space="preserve">in birinci fıkrasında </w:t>
      </w:r>
      <w:r w:rsidRPr="000361CE">
        <w:rPr>
          <w:w w:val="105"/>
          <w:sz w:val="24"/>
          <w:szCs w:val="24"/>
        </w:rPr>
        <w:t>yer alan “</w:t>
      </w:r>
      <w:r w:rsidRPr="003B2C16">
        <w:rPr>
          <w:color w:val="000000"/>
          <w:sz w:val="24"/>
          <w:szCs w:val="24"/>
        </w:rPr>
        <w:t>30/6/2013 tarihli ve 28693 sayılı Resmî Gazete’de yayımlanan Türk Gıda Kodeksi Gıda Katkı Maddeleri Yönetmeliği” ibaresi</w:t>
      </w:r>
      <w:r w:rsidR="00CD0486">
        <w:rPr>
          <w:color w:val="000000"/>
          <w:sz w:val="24"/>
          <w:szCs w:val="24"/>
        </w:rPr>
        <w:t>,</w:t>
      </w:r>
      <w:r w:rsidRPr="003B2C16">
        <w:rPr>
          <w:color w:val="000000"/>
          <w:sz w:val="24"/>
          <w:szCs w:val="24"/>
        </w:rPr>
        <w:t xml:space="preserve"> “</w:t>
      </w:r>
      <w:r w:rsidRPr="00467EDE">
        <w:rPr>
          <w:sz w:val="24"/>
          <w:szCs w:val="24"/>
          <w:shd w:val="clear" w:color="auto" w:fill="FFFFFF"/>
        </w:rPr>
        <w:t>13/10/2023 tarihli ve 32338 mükerrer sayılı Resmî Gazete’de yayımlanan Türk Gıda Kodeksi Gıda Katkı Maddeleri Yönetmeliği</w:t>
      </w:r>
      <w:r w:rsidRPr="000361CE">
        <w:rPr>
          <w:sz w:val="24"/>
          <w:szCs w:val="24"/>
          <w:shd w:val="clear" w:color="auto" w:fill="FFFFFF"/>
        </w:rPr>
        <w:t>” şeklinde değiştirilmiştir.</w:t>
      </w:r>
    </w:p>
    <w:p w14:paraId="57265C43" w14:textId="7B744909" w:rsidR="00C169F5" w:rsidRDefault="00C169F5" w:rsidP="00C169F5">
      <w:pPr>
        <w:ind w:firstLine="709"/>
        <w:jc w:val="both"/>
      </w:pPr>
      <w:r w:rsidRPr="00F94907">
        <w:rPr>
          <w:b/>
        </w:rPr>
        <w:t xml:space="preserve">MADDE </w:t>
      </w:r>
      <w:r>
        <w:rPr>
          <w:b/>
        </w:rPr>
        <w:t>3</w:t>
      </w:r>
      <w:r w:rsidR="00387D18" w:rsidRPr="000B26CF">
        <w:rPr>
          <w:b/>
          <w:w w:val="105"/>
        </w:rPr>
        <w:t>–</w:t>
      </w:r>
      <w:r w:rsidR="00186E44">
        <w:t xml:space="preserve"> Aynı </w:t>
      </w:r>
      <w:r>
        <w:t xml:space="preserve">Yönetmeliğin 21 inci maddesinin birinci fıkrası aşağıdaki şekilde değiştirilmiş, aynı maddeye aşağıdaki fıkra eklenmiş ve diğer fıkralar buna göre teselsül ettirilmiştir. </w:t>
      </w:r>
    </w:p>
    <w:p w14:paraId="75AE49A8" w14:textId="77777777" w:rsidR="00C169F5" w:rsidRPr="00474412" w:rsidRDefault="00C169F5" w:rsidP="00C169F5">
      <w:pPr>
        <w:ind w:firstLine="709"/>
        <w:jc w:val="both"/>
      </w:pPr>
      <w:r>
        <w:t>“</w:t>
      </w:r>
      <w:r w:rsidRPr="004643FC">
        <w:t>(</w:t>
      </w:r>
      <w:r>
        <w:t>1</w:t>
      </w:r>
      <w:r w:rsidRPr="004643FC">
        <w:t>)</w:t>
      </w:r>
      <w:r>
        <w:t xml:space="preserve"> Geri dönüştürülmüş plastikler, … tarihli ve … sayılı Resmî Gazete’de yayımlanan </w:t>
      </w:r>
      <w:r w:rsidRPr="00D45D56">
        <w:rPr>
          <w:bCs/>
        </w:rPr>
        <w:t xml:space="preserve">Geri Dönüştürülmüş Plastiklerin Gıda </w:t>
      </w:r>
      <w:r>
        <w:rPr>
          <w:bCs/>
        </w:rPr>
        <w:t>i</w:t>
      </w:r>
      <w:r w:rsidRPr="00D45D56">
        <w:rPr>
          <w:bCs/>
        </w:rPr>
        <w:t xml:space="preserve">le Temas Eden Madde </w:t>
      </w:r>
      <w:r>
        <w:rPr>
          <w:bCs/>
        </w:rPr>
        <w:t>v</w:t>
      </w:r>
      <w:r w:rsidRPr="00D45D56">
        <w:rPr>
          <w:bCs/>
        </w:rPr>
        <w:t>e Malzemelerde Kullanımına Dair Yönetmeli</w:t>
      </w:r>
      <w:r>
        <w:rPr>
          <w:bCs/>
        </w:rPr>
        <w:t>ğe uygun olarak gıda ile temas eden madde ve malzeme üretiminde kullanılabilir.</w:t>
      </w:r>
    </w:p>
    <w:p w14:paraId="3487C1E6" w14:textId="2B477A94" w:rsidR="00C169F5" w:rsidRPr="00C169F5" w:rsidRDefault="00C169F5" w:rsidP="00C169F5">
      <w:pPr>
        <w:ind w:firstLine="709"/>
        <w:jc w:val="both"/>
        <w:rPr>
          <w:color w:val="000000"/>
        </w:rPr>
      </w:pPr>
      <w:r>
        <w:t xml:space="preserve"> (2) </w:t>
      </w:r>
      <w:r>
        <w:rPr>
          <w:color w:val="000000"/>
        </w:rPr>
        <w:t>Üretim çapakları, kenar fireleri ve benzer yan ürünler, iyi üretim uygulamaları çerçevesinde ve bu Yönetmeliğin EK-7’sinde yer alan koşullara uygun olarak yeniden işlenebilir.”</w:t>
      </w:r>
    </w:p>
    <w:p w14:paraId="53D2644F" w14:textId="1C4B3010" w:rsidR="000D15C5" w:rsidRDefault="00387D18" w:rsidP="00C169F5">
      <w:pPr>
        <w:spacing w:line="240" w:lineRule="atLeast"/>
        <w:ind w:firstLine="708"/>
        <w:jc w:val="both"/>
      </w:pPr>
      <w:r w:rsidRPr="00F94907">
        <w:rPr>
          <w:b/>
        </w:rPr>
        <w:t xml:space="preserve">MADDE </w:t>
      </w:r>
      <w:r>
        <w:rPr>
          <w:b/>
        </w:rPr>
        <w:t>4</w:t>
      </w:r>
      <w:r w:rsidRPr="000B26CF">
        <w:rPr>
          <w:b/>
          <w:w w:val="105"/>
        </w:rPr>
        <w:t xml:space="preserve">– </w:t>
      </w:r>
      <w:r w:rsidR="000D15C5">
        <w:t xml:space="preserve">Aynı </w:t>
      </w:r>
      <w:r w:rsidR="00195971">
        <w:t xml:space="preserve">Yönetmeliğe </w:t>
      </w:r>
      <w:r w:rsidR="000D15C5">
        <w:t>aşağıdaki geçici madde eklenmiştir.</w:t>
      </w:r>
    </w:p>
    <w:p w14:paraId="495F0177" w14:textId="77777777" w:rsidR="000D15C5" w:rsidRDefault="000D15C5" w:rsidP="00C169F5">
      <w:pPr>
        <w:spacing w:line="240" w:lineRule="atLeast"/>
        <w:ind w:firstLine="708"/>
        <w:jc w:val="both"/>
      </w:pPr>
      <w:r>
        <w:t>“Geçiş hükümleri</w:t>
      </w:r>
    </w:p>
    <w:p w14:paraId="5CC8191B" w14:textId="389C0672" w:rsidR="000D15C5" w:rsidRDefault="000D15C5" w:rsidP="00C169F5">
      <w:pPr>
        <w:spacing w:line="240" w:lineRule="atLeast"/>
        <w:ind w:firstLine="708"/>
        <w:jc w:val="both"/>
      </w:pPr>
      <w:r w:rsidRPr="0088638D">
        <w:t xml:space="preserve">GEÇİCİ MADDE </w:t>
      </w:r>
      <w:r>
        <w:t>2- Bu Yönetmelik kapsamında faaliyet gösteren işletmeciler, 3</w:t>
      </w:r>
      <w:r w:rsidR="006F5427">
        <w:t>0</w:t>
      </w:r>
      <w:r>
        <w:t>/</w:t>
      </w:r>
      <w:r w:rsidR="00AA549C">
        <w:t>11</w:t>
      </w:r>
      <w:r>
        <w:t xml:space="preserve">/2026 tarihine kadar bu </w:t>
      </w:r>
      <w:r w:rsidR="005E7EF5">
        <w:t xml:space="preserve">maddeyi ihdas eden </w:t>
      </w:r>
      <w:r>
        <w:t>Yönetmelik</w:t>
      </w:r>
      <w:r w:rsidR="005E7EF5">
        <w:t>le getirilen</w:t>
      </w:r>
      <w:r>
        <w:t xml:space="preserve"> hükümlere uyum sağlamak zorundadır.”</w:t>
      </w:r>
    </w:p>
    <w:p w14:paraId="4450BEFE" w14:textId="4EA7C09C" w:rsidR="00956DDF" w:rsidRPr="00956DDF" w:rsidRDefault="00387D18" w:rsidP="00C169F5">
      <w:pPr>
        <w:pStyle w:val="GvdeMetni"/>
        <w:spacing w:line="252" w:lineRule="auto"/>
        <w:ind w:right="-24" w:firstLine="706"/>
        <w:jc w:val="both"/>
        <w:rPr>
          <w:bCs/>
          <w:sz w:val="24"/>
          <w:szCs w:val="24"/>
          <w:lang w:eastAsia="tr-TR"/>
        </w:rPr>
      </w:pPr>
      <w:r w:rsidRPr="00F94907">
        <w:rPr>
          <w:b/>
        </w:rPr>
        <w:t>MADDE</w:t>
      </w:r>
      <w:r>
        <w:rPr>
          <w:b/>
        </w:rPr>
        <w:t xml:space="preserve"> 5</w:t>
      </w:r>
      <w:r w:rsidRPr="000B26CF">
        <w:rPr>
          <w:b/>
          <w:w w:val="105"/>
          <w:sz w:val="24"/>
          <w:szCs w:val="24"/>
        </w:rPr>
        <w:t xml:space="preserve">– </w:t>
      </w:r>
      <w:r w:rsidR="00956DDF" w:rsidRPr="00A2686B">
        <w:rPr>
          <w:bCs/>
          <w:sz w:val="24"/>
          <w:szCs w:val="24"/>
          <w:lang w:eastAsia="tr-TR"/>
        </w:rPr>
        <w:t xml:space="preserve">Aynı </w:t>
      </w:r>
      <w:r w:rsidR="00910526" w:rsidRPr="00910526">
        <w:rPr>
          <w:bCs/>
          <w:sz w:val="24"/>
          <w:szCs w:val="24"/>
          <w:lang w:eastAsia="tr-TR"/>
        </w:rPr>
        <w:t>Yönetmeliğin</w:t>
      </w:r>
      <w:r w:rsidR="00956DDF" w:rsidRPr="00A2686B">
        <w:rPr>
          <w:bCs/>
          <w:sz w:val="24"/>
          <w:szCs w:val="24"/>
          <w:lang w:eastAsia="tr-TR"/>
        </w:rPr>
        <w:t xml:space="preserve"> </w:t>
      </w:r>
      <w:r w:rsidR="00956DDF">
        <w:rPr>
          <w:bCs/>
          <w:sz w:val="24"/>
          <w:szCs w:val="24"/>
          <w:lang w:eastAsia="tr-TR"/>
        </w:rPr>
        <w:t>26</w:t>
      </w:r>
      <w:r w:rsidR="00956DDF" w:rsidRPr="00A2686B">
        <w:rPr>
          <w:bCs/>
          <w:sz w:val="24"/>
          <w:szCs w:val="24"/>
          <w:lang w:eastAsia="tr-TR"/>
        </w:rPr>
        <w:t xml:space="preserve"> </w:t>
      </w:r>
      <w:r w:rsidR="00956DDF">
        <w:rPr>
          <w:bCs/>
          <w:sz w:val="24"/>
          <w:szCs w:val="24"/>
          <w:lang w:eastAsia="tr-TR"/>
        </w:rPr>
        <w:t>ncı</w:t>
      </w:r>
      <w:r w:rsidR="00956DDF" w:rsidRPr="00A2686B">
        <w:rPr>
          <w:bCs/>
          <w:sz w:val="24"/>
          <w:szCs w:val="24"/>
          <w:lang w:eastAsia="tr-TR"/>
        </w:rPr>
        <w:t xml:space="preserve"> maddesin</w:t>
      </w:r>
      <w:r w:rsidR="00956DDF">
        <w:rPr>
          <w:bCs/>
          <w:sz w:val="24"/>
          <w:szCs w:val="24"/>
          <w:lang w:eastAsia="tr-TR"/>
        </w:rPr>
        <w:t>de</w:t>
      </w:r>
      <w:r w:rsidR="00956DDF" w:rsidRPr="00A2686B">
        <w:rPr>
          <w:bCs/>
          <w:sz w:val="24"/>
          <w:szCs w:val="24"/>
          <w:lang w:eastAsia="tr-TR"/>
        </w:rPr>
        <w:t xml:space="preserve"> yer alan “Gıda, Tarım ve Hayvancılık” i</w:t>
      </w:r>
      <w:r w:rsidR="00956DDF">
        <w:rPr>
          <w:bCs/>
          <w:sz w:val="24"/>
          <w:szCs w:val="24"/>
          <w:lang w:eastAsia="tr-TR"/>
        </w:rPr>
        <w:t xml:space="preserve">baresi </w:t>
      </w:r>
      <w:r w:rsidR="00956DDF" w:rsidRPr="00A2686B">
        <w:rPr>
          <w:bCs/>
          <w:sz w:val="24"/>
          <w:szCs w:val="24"/>
          <w:lang w:eastAsia="tr-TR"/>
        </w:rPr>
        <w:t xml:space="preserve">“Tarım ve Orman” </w:t>
      </w:r>
      <w:r w:rsidR="00956DDF">
        <w:rPr>
          <w:bCs/>
          <w:sz w:val="24"/>
          <w:szCs w:val="24"/>
          <w:lang w:eastAsia="tr-TR"/>
        </w:rPr>
        <w:t>şeklinde</w:t>
      </w:r>
      <w:r w:rsidR="00956DDF" w:rsidRPr="00A2686B">
        <w:rPr>
          <w:bCs/>
          <w:sz w:val="24"/>
          <w:szCs w:val="24"/>
          <w:lang w:eastAsia="tr-TR"/>
        </w:rPr>
        <w:t xml:space="preserve"> değiştirilmiştir.</w:t>
      </w:r>
    </w:p>
    <w:p w14:paraId="6FC37F81" w14:textId="308F59F5" w:rsidR="00674FA1" w:rsidRDefault="00D77E7E" w:rsidP="00C169F5">
      <w:pPr>
        <w:jc w:val="both"/>
      </w:pPr>
      <w:r>
        <w:tab/>
      </w:r>
      <w:r w:rsidR="00387D18" w:rsidRPr="00F94907">
        <w:rPr>
          <w:b/>
        </w:rPr>
        <w:t xml:space="preserve">MADDE </w:t>
      </w:r>
      <w:r w:rsidR="00387D18">
        <w:rPr>
          <w:b/>
        </w:rPr>
        <w:t>6</w:t>
      </w:r>
      <w:r w:rsidR="00387D18" w:rsidRPr="000B26CF">
        <w:rPr>
          <w:b/>
          <w:w w:val="105"/>
        </w:rPr>
        <w:t xml:space="preserve">– </w:t>
      </w:r>
      <w:r w:rsidR="000D15C5">
        <w:t xml:space="preserve">Aynı Yönetmeliğe </w:t>
      </w:r>
      <w:r w:rsidR="009675A5">
        <w:t xml:space="preserve">ekteki </w:t>
      </w:r>
      <w:r w:rsidR="000D15C5">
        <w:t>Ek-7 eklenmiştir.</w:t>
      </w:r>
    </w:p>
    <w:p w14:paraId="2044C2A2" w14:textId="2F1357B8" w:rsidR="000D15C5" w:rsidRDefault="00387D18" w:rsidP="00C169F5">
      <w:pPr>
        <w:spacing w:line="240" w:lineRule="atLeast"/>
        <w:ind w:firstLine="708"/>
        <w:jc w:val="both"/>
      </w:pPr>
      <w:r w:rsidRPr="00F94907">
        <w:rPr>
          <w:b/>
        </w:rPr>
        <w:t xml:space="preserve">MADDE </w:t>
      </w:r>
      <w:r>
        <w:rPr>
          <w:b/>
        </w:rPr>
        <w:t>7</w:t>
      </w:r>
      <w:r w:rsidRPr="000B26CF">
        <w:rPr>
          <w:b/>
          <w:w w:val="105"/>
        </w:rPr>
        <w:t xml:space="preserve">– </w:t>
      </w:r>
      <w:r w:rsidR="000D15C5" w:rsidRPr="00610A2E">
        <w:t xml:space="preserve">Bu </w:t>
      </w:r>
      <w:r w:rsidR="000D15C5">
        <w:t>Yönetmelik,</w:t>
      </w:r>
      <w:r w:rsidR="000D15C5" w:rsidRPr="00610A2E">
        <w:t xml:space="preserve"> yayımı tarihinde yürürlüğe girer.</w:t>
      </w:r>
    </w:p>
    <w:p w14:paraId="08EB8766" w14:textId="1B604341" w:rsidR="000D15C5" w:rsidRDefault="00387D18" w:rsidP="00C169F5">
      <w:pPr>
        <w:spacing w:line="240" w:lineRule="atLeast"/>
        <w:ind w:firstLine="708"/>
        <w:jc w:val="both"/>
        <w:rPr>
          <w:bCs/>
        </w:rPr>
      </w:pPr>
      <w:r w:rsidRPr="00F94907">
        <w:rPr>
          <w:b/>
        </w:rPr>
        <w:t xml:space="preserve">MADDE </w:t>
      </w:r>
      <w:r>
        <w:rPr>
          <w:b/>
        </w:rPr>
        <w:t>8</w:t>
      </w:r>
      <w:r w:rsidRPr="000B26CF">
        <w:rPr>
          <w:b/>
          <w:w w:val="105"/>
        </w:rPr>
        <w:t xml:space="preserve">– </w:t>
      </w:r>
      <w:r w:rsidR="000D15C5" w:rsidRPr="00BE60FE">
        <w:rPr>
          <w:bCs/>
        </w:rPr>
        <w:t xml:space="preserve">Bu </w:t>
      </w:r>
      <w:r w:rsidR="000D15C5">
        <w:rPr>
          <w:bCs/>
        </w:rPr>
        <w:t>Yönetmelik</w:t>
      </w:r>
      <w:r w:rsidR="000D15C5" w:rsidRPr="00BE60FE">
        <w:rPr>
          <w:bCs/>
        </w:rPr>
        <w:t xml:space="preserve"> hükümlerini</w:t>
      </w:r>
      <w:r w:rsidR="000D15C5">
        <w:rPr>
          <w:bCs/>
        </w:rPr>
        <w:t>,</w:t>
      </w:r>
      <w:r w:rsidR="000D15C5" w:rsidRPr="00BE60FE">
        <w:rPr>
          <w:bCs/>
        </w:rPr>
        <w:t xml:space="preserve"> Tarım ve Orman Bakanı yürütür.</w:t>
      </w:r>
    </w:p>
    <w:p w14:paraId="43891E73" w14:textId="7E61F82B" w:rsidR="00195971" w:rsidRDefault="00195971" w:rsidP="00C169F5">
      <w:pPr>
        <w:spacing w:line="240" w:lineRule="atLeast"/>
        <w:ind w:firstLine="708"/>
        <w:jc w:val="both"/>
        <w:rPr>
          <w:bCs/>
        </w:rPr>
      </w:pPr>
    </w:p>
    <w:p w14:paraId="0F7A7406" w14:textId="67C1BAF5" w:rsidR="00195971" w:rsidRDefault="00195971" w:rsidP="000D15C5">
      <w:pPr>
        <w:spacing w:line="240" w:lineRule="atLeast"/>
        <w:ind w:firstLine="708"/>
        <w:jc w:val="both"/>
        <w:rPr>
          <w:bCs/>
        </w:rPr>
      </w:pPr>
    </w:p>
    <w:p w14:paraId="0E2E2C5D" w14:textId="76087F21" w:rsidR="00195971" w:rsidRDefault="00195971" w:rsidP="000D15C5">
      <w:pPr>
        <w:spacing w:line="240" w:lineRule="atLeast"/>
        <w:ind w:firstLine="708"/>
        <w:jc w:val="both"/>
        <w:rPr>
          <w:bCs/>
        </w:rPr>
      </w:pPr>
    </w:p>
    <w:p w14:paraId="3F0217E3" w14:textId="4E5B45E4" w:rsidR="00461438" w:rsidRDefault="00461438" w:rsidP="000D15C5">
      <w:pPr>
        <w:spacing w:line="240" w:lineRule="atLeast"/>
        <w:ind w:firstLine="708"/>
        <w:jc w:val="both"/>
        <w:rPr>
          <w:bCs/>
        </w:rPr>
      </w:pPr>
    </w:p>
    <w:p w14:paraId="1E952149" w14:textId="5A2A9EBF" w:rsidR="00461438" w:rsidRDefault="00461438" w:rsidP="000D15C5">
      <w:pPr>
        <w:spacing w:line="240" w:lineRule="atLeast"/>
        <w:ind w:firstLine="708"/>
        <w:jc w:val="both"/>
        <w:rPr>
          <w:bCs/>
        </w:rPr>
      </w:pPr>
    </w:p>
    <w:p w14:paraId="3018EC31" w14:textId="4729CF5E" w:rsidR="00461438" w:rsidRDefault="00461438" w:rsidP="000D15C5">
      <w:pPr>
        <w:spacing w:line="240" w:lineRule="atLeast"/>
        <w:ind w:firstLine="708"/>
        <w:jc w:val="both"/>
        <w:rPr>
          <w:bCs/>
        </w:rPr>
      </w:pPr>
    </w:p>
    <w:p w14:paraId="2A053280" w14:textId="246F1AD0" w:rsidR="00461438" w:rsidRDefault="00461438" w:rsidP="000D15C5">
      <w:pPr>
        <w:spacing w:line="240" w:lineRule="atLeast"/>
        <w:ind w:firstLine="708"/>
        <w:jc w:val="both"/>
        <w:rPr>
          <w:bCs/>
        </w:rPr>
      </w:pPr>
    </w:p>
    <w:p w14:paraId="55646DE2" w14:textId="08D86C85" w:rsidR="00461438" w:rsidRDefault="00461438" w:rsidP="000D15C5">
      <w:pPr>
        <w:spacing w:line="240" w:lineRule="atLeast"/>
        <w:ind w:firstLine="708"/>
        <w:jc w:val="both"/>
        <w:rPr>
          <w:bCs/>
        </w:rPr>
      </w:pPr>
    </w:p>
    <w:p w14:paraId="71C7CFA1" w14:textId="19753EDD" w:rsidR="00461438" w:rsidRDefault="00461438" w:rsidP="000D15C5">
      <w:pPr>
        <w:spacing w:line="240" w:lineRule="atLeast"/>
        <w:ind w:firstLine="708"/>
        <w:jc w:val="both"/>
        <w:rPr>
          <w:bCs/>
        </w:rPr>
      </w:pPr>
    </w:p>
    <w:p w14:paraId="41F96300" w14:textId="1757D21E" w:rsidR="00461438" w:rsidRDefault="00461438" w:rsidP="000D15C5">
      <w:pPr>
        <w:spacing w:line="240" w:lineRule="atLeast"/>
        <w:ind w:firstLine="708"/>
        <w:jc w:val="both"/>
        <w:rPr>
          <w:bCs/>
        </w:rPr>
      </w:pPr>
    </w:p>
    <w:p w14:paraId="1F247795" w14:textId="550C48D3" w:rsidR="00461438" w:rsidRDefault="00461438" w:rsidP="000D15C5">
      <w:pPr>
        <w:spacing w:line="240" w:lineRule="atLeast"/>
        <w:ind w:firstLine="708"/>
        <w:jc w:val="both"/>
        <w:rPr>
          <w:bCs/>
        </w:rPr>
      </w:pPr>
    </w:p>
    <w:p w14:paraId="53529B3F" w14:textId="231A9C80" w:rsidR="00461438" w:rsidRDefault="00461438" w:rsidP="000D15C5">
      <w:pPr>
        <w:spacing w:line="240" w:lineRule="atLeast"/>
        <w:ind w:firstLine="708"/>
        <w:jc w:val="both"/>
        <w:rPr>
          <w:bCs/>
        </w:rPr>
      </w:pPr>
    </w:p>
    <w:p w14:paraId="4EF2A175" w14:textId="4D28DFDE" w:rsidR="00461438" w:rsidRDefault="00461438" w:rsidP="000D15C5">
      <w:pPr>
        <w:spacing w:line="240" w:lineRule="atLeast"/>
        <w:ind w:firstLine="708"/>
        <w:jc w:val="both"/>
        <w:rPr>
          <w:bCs/>
        </w:rPr>
      </w:pPr>
    </w:p>
    <w:p w14:paraId="342123BD" w14:textId="7664C633" w:rsidR="00461438" w:rsidRDefault="00461438" w:rsidP="000D15C5">
      <w:pPr>
        <w:spacing w:line="240" w:lineRule="atLeast"/>
        <w:ind w:firstLine="708"/>
        <w:jc w:val="both"/>
        <w:rPr>
          <w:bCs/>
        </w:rPr>
      </w:pPr>
    </w:p>
    <w:p w14:paraId="131489BE" w14:textId="15F4F134" w:rsidR="00461438" w:rsidRDefault="00461438" w:rsidP="000D15C5">
      <w:pPr>
        <w:spacing w:line="240" w:lineRule="atLeast"/>
        <w:ind w:firstLine="708"/>
        <w:jc w:val="both"/>
        <w:rPr>
          <w:bCs/>
        </w:rPr>
      </w:pPr>
    </w:p>
    <w:p w14:paraId="70D60DB0" w14:textId="5ED802CF" w:rsidR="00461438" w:rsidRDefault="00461438" w:rsidP="000D15C5">
      <w:pPr>
        <w:spacing w:line="240" w:lineRule="atLeast"/>
        <w:ind w:firstLine="708"/>
        <w:jc w:val="both"/>
        <w:rPr>
          <w:bCs/>
        </w:rPr>
      </w:pPr>
    </w:p>
    <w:p w14:paraId="1FF0B25E" w14:textId="6FF77A97" w:rsidR="00461438" w:rsidRDefault="00461438" w:rsidP="000D15C5">
      <w:pPr>
        <w:spacing w:line="240" w:lineRule="atLeast"/>
        <w:ind w:firstLine="708"/>
        <w:jc w:val="both"/>
        <w:rPr>
          <w:bCs/>
        </w:rPr>
      </w:pPr>
    </w:p>
    <w:p w14:paraId="0426E6C6" w14:textId="636FED67" w:rsidR="00461438" w:rsidRDefault="00461438" w:rsidP="000D15C5">
      <w:pPr>
        <w:spacing w:line="240" w:lineRule="atLeast"/>
        <w:ind w:firstLine="708"/>
        <w:jc w:val="both"/>
        <w:rPr>
          <w:bCs/>
        </w:rPr>
      </w:pPr>
    </w:p>
    <w:p w14:paraId="57F38074" w14:textId="3393BB88" w:rsidR="00461438" w:rsidRDefault="00461438" w:rsidP="000D15C5">
      <w:pPr>
        <w:spacing w:line="240" w:lineRule="atLeast"/>
        <w:ind w:firstLine="708"/>
        <w:jc w:val="both"/>
        <w:rPr>
          <w:bCs/>
        </w:rPr>
      </w:pPr>
    </w:p>
    <w:p w14:paraId="458E1EA2" w14:textId="7839F89A" w:rsidR="00461438" w:rsidRDefault="00461438" w:rsidP="000D15C5">
      <w:pPr>
        <w:spacing w:line="240" w:lineRule="atLeast"/>
        <w:ind w:firstLine="708"/>
        <w:jc w:val="both"/>
        <w:rPr>
          <w:bCs/>
        </w:rPr>
      </w:pPr>
    </w:p>
    <w:p w14:paraId="63031E49" w14:textId="09ADB78E" w:rsidR="00461438" w:rsidRDefault="00461438" w:rsidP="000D15C5">
      <w:pPr>
        <w:spacing w:line="240" w:lineRule="atLeast"/>
        <w:ind w:firstLine="708"/>
        <w:jc w:val="both"/>
        <w:rPr>
          <w:bCs/>
        </w:rPr>
      </w:pPr>
    </w:p>
    <w:p w14:paraId="68677EAD" w14:textId="6573A69C" w:rsidR="00461438" w:rsidRDefault="00461438" w:rsidP="000D15C5">
      <w:pPr>
        <w:spacing w:line="240" w:lineRule="atLeast"/>
        <w:ind w:firstLine="708"/>
        <w:jc w:val="both"/>
        <w:rPr>
          <w:bCs/>
        </w:rPr>
      </w:pPr>
    </w:p>
    <w:p w14:paraId="20CBA0DD" w14:textId="3EE7113B" w:rsidR="00461438" w:rsidRDefault="00461438" w:rsidP="000D15C5">
      <w:pPr>
        <w:spacing w:line="240" w:lineRule="atLeast"/>
        <w:ind w:firstLine="708"/>
        <w:jc w:val="both"/>
        <w:rPr>
          <w:bCs/>
        </w:rPr>
      </w:pPr>
    </w:p>
    <w:p w14:paraId="418CE132" w14:textId="77777777" w:rsidR="00461438" w:rsidRDefault="00461438" w:rsidP="000D15C5">
      <w:pPr>
        <w:spacing w:line="240" w:lineRule="atLeast"/>
        <w:ind w:firstLine="708"/>
        <w:jc w:val="both"/>
        <w:rPr>
          <w:bCs/>
        </w:rPr>
      </w:pPr>
    </w:p>
    <w:p w14:paraId="73DDE894" w14:textId="23307393" w:rsidR="00195971" w:rsidRDefault="00195971" w:rsidP="000D15C5">
      <w:pPr>
        <w:spacing w:line="240" w:lineRule="atLeast"/>
        <w:ind w:firstLine="708"/>
        <w:jc w:val="both"/>
        <w:rPr>
          <w:bCs/>
        </w:rPr>
      </w:pPr>
    </w:p>
    <w:p w14:paraId="14CE80FB" w14:textId="5C2EC1D5" w:rsidR="00195971" w:rsidRDefault="00195971" w:rsidP="00195971">
      <w:pPr>
        <w:spacing w:line="240" w:lineRule="atLeast"/>
        <w:ind w:firstLine="708"/>
        <w:jc w:val="right"/>
        <w:rPr>
          <w:bCs/>
        </w:rPr>
      </w:pPr>
      <w:r>
        <w:rPr>
          <w:bCs/>
        </w:rPr>
        <w:t>EK-1</w:t>
      </w:r>
    </w:p>
    <w:p w14:paraId="1D868073" w14:textId="02395DEC" w:rsidR="00195971" w:rsidRPr="00BE60FE" w:rsidRDefault="00195971" w:rsidP="00195971">
      <w:pPr>
        <w:spacing w:line="240" w:lineRule="atLeast"/>
        <w:ind w:firstLine="708"/>
        <w:jc w:val="both"/>
        <w:rPr>
          <w:bCs/>
        </w:rPr>
      </w:pPr>
    </w:p>
    <w:p w14:paraId="3F073BB3" w14:textId="1C91D5EE" w:rsidR="000D15C5" w:rsidRDefault="000D15C5" w:rsidP="000D15C5"/>
    <w:p w14:paraId="2F9F1459" w14:textId="77777777" w:rsidR="00195971" w:rsidRDefault="00195971" w:rsidP="00195971">
      <w:pPr>
        <w:jc w:val="center"/>
        <w:rPr>
          <w:b/>
          <w:bCs/>
        </w:rPr>
      </w:pPr>
      <w:r>
        <w:rPr>
          <w:b/>
          <w:bCs/>
        </w:rPr>
        <w:t>EK-7</w:t>
      </w:r>
    </w:p>
    <w:p w14:paraId="04DC72E7" w14:textId="77777777" w:rsidR="00195971" w:rsidRDefault="00195971" w:rsidP="00195971">
      <w:pPr>
        <w:jc w:val="center"/>
        <w:rPr>
          <w:b/>
          <w:bCs/>
        </w:rPr>
      </w:pPr>
      <w:r w:rsidRPr="00CB6DCA">
        <w:rPr>
          <w:b/>
          <w:bCs/>
        </w:rPr>
        <w:t>Plastiklerin Yeniden İşlenmesi</w:t>
      </w:r>
    </w:p>
    <w:p w14:paraId="1830AFDC" w14:textId="77777777" w:rsidR="00195971" w:rsidRDefault="00195971" w:rsidP="00195971">
      <w:r>
        <w:rPr>
          <w:b/>
          <w:bCs/>
        </w:rPr>
        <w:t>1</w:t>
      </w:r>
      <w:r w:rsidRPr="002412CE">
        <w:rPr>
          <w:b/>
          <w:bCs/>
        </w:rPr>
        <w:t xml:space="preserve">. </w:t>
      </w:r>
      <w:r>
        <w:t>P</w:t>
      </w:r>
      <w:r w:rsidRPr="002412CE">
        <w:t>lastik üretim süreçlerinden kaynaklanan ve yeniden işlenmesi amaçlanan üretim çapakları, kenar fireleri ve benzer yan ürünler; üretildikleri işletmeye teknik olarak mümkün olduğunca yakın bir yerde atıklardan ayrı toplanır.</w:t>
      </w:r>
    </w:p>
    <w:p w14:paraId="1ED73748" w14:textId="1127F00E" w:rsidR="00195971" w:rsidRDefault="00195971" w:rsidP="00195971">
      <w:pPr>
        <w:jc w:val="both"/>
      </w:pPr>
      <w:r>
        <w:rPr>
          <w:b/>
          <w:bCs/>
        </w:rPr>
        <w:t>2</w:t>
      </w:r>
      <w:r w:rsidRPr="002412CE">
        <w:rPr>
          <w:b/>
          <w:bCs/>
        </w:rPr>
        <w:t xml:space="preserve">. </w:t>
      </w:r>
      <w:r w:rsidRPr="002412CE">
        <w:t>Yeniden işlenmesi amaçlanan malzemeler; sadece bu amaç için kullanılan kapalı bir boru veya bant sistemi ile ya da yalnızca bu amaç için tasarlanmış ve bu amaç</w:t>
      </w:r>
      <w:r>
        <w:t>la</w:t>
      </w:r>
      <w:r w:rsidRPr="002412CE">
        <w:t xml:space="preserve"> tasarlandığı kolayca anlaşılabilen temiz kutu, torba veya konteynırlarda toplanır. </w:t>
      </w:r>
      <w:r w:rsidR="000A5692">
        <w:t>Söz konusu kaplar doldurulduktan hemen sonra kapatılır ve plastik malzemenin, üretim sürecine yeniden dahil edilene kadar kirlenmesi önlenir.</w:t>
      </w:r>
    </w:p>
    <w:p w14:paraId="41708D03" w14:textId="77777777" w:rsidR="00195971" w:rsidRDefault="00195971" w:rsidP="00195971">
      <w:pPr>
        <w:jc w:val="both"/>
      </w:pPr>
      <w:r w:rsidRPr="000D15C5">
        <w:rPr>
          <w:b/>
          <w:bCs/>
        </w:rPr>
        <w:t>3.</w:t>
      </w:r>
      <w:r>
        <w:t xml:space="preserve"> Bu tür kutular, torbalar veya konteynırlar ayrı ayrı ya da ikincil bir ambalaj içinde gruplandırılarak ve </w:t>
      </w:r>
      <w:r w:rsidRPr="000D15C5">
        <w:t xml:space="preserve">Geri Dönüştürülmüş Plastiklerin Gıda ile Temas Eden Madde ve Malzemelerde Kullanımına Dair Yönetmelikte yer alan “parti” tanımına uygun olarak numaralandırılarak </w:t>
      </w:r>
      <w:r>
        <w:t>yeniden işleme tesisine aktarılır.</w:t>
      </w:r>
    </w:p>
    <w:p w14:paraId="15DE8D5A" w14:textId="79955226" w:rsidR="00195971" w:rsidRPr="002412CE" w:rsidRDefault="00195971" w:rsidP="00195971">
      <w:pPr>
        <w:jc w:val="both"/>
      </w:pPr>
      <w:r w:rsidRPr="008476E2">
        <w:rPr>
          <w:b/>
          <w:bCs/>
        </w:rPr>
        <w:t>4.</w:t>
      </w:r>
      <w:r>
        <w:rPr>
          <w:b/>
          <w:bCs/>
        </w:rPr>
        <w:t xml:space="preserve"> </w:t>
      </w:r>
      <w:r w:rsidRPr="002412CE">
        <w:t>İşletmeciler</w:t>
      </w:r>
      <w:r>
        <w:t>;</w:t>
      </w:r>
      <w:r w:rsidRPr="002412CE">
        <w:t xml:space="preserve"> yeniden işlenmesi amaçlanan plastik için, yeniden işlemenin her aşamasında farklı bileşimdeki plastiklerin, diğer malzemelerin veya atıkların karışmasını önleyecek şekilde bir kalite güvence sistemi kurar. Plastik yan ürün partilerinin, aynı bileşimdeki plastikle karıştırılması dahil olmak üzere plastik madde ve malzeme üretiminde kullanılmadan önceki işlemler arasındaki transferi kaydedilerek kalite güvence sistemi kapsamında izlenebilirlikleri sağlanır.</w:t>
      </w:r>
    </w:p>
    <w:sectPr w:rsidR="00195971" w:rsidRPr="002412C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0B10A" w14:textId="77777777" w:rsidR="00D54BBC" w:rsidRDefault="00D54BBC" w:rsidP="00031362">
      <w:r>
        <w:separator/>
      </w:r>
    </w:p>
  </w:endnote>
  <w:endnote w:type="continuationSeparator" w:id="0">
    <w:p w14:paraId="06A60065" w14:textId="77777777" w:rsidR="00D54BBC" w:rsidRDefault="00D54BBC" w:rsidP="0003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3532" w14:textId="77777777" w:rsidR="00031362" w:rsidRDefault="000313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F9F8" w14:textId="77777777" w:rsidR="00031362" w:rsidRDefault="0003136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B03B" w14:textId="77777777" w:rsidR="00031362" w:rsidRDefault="000313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36BE" w14:textId="77777777" w:rsidR="00D54BBC" w:rsidRDefault="00D54BBC" w:rsidP="00031362">
      <w:r>
        <w:separator/>
      </w:r>
    </w:p>
  </w:footnote>
  <w:footnote w:type="continuationSeparator" w:id="0">
    <w:p w14:paraId="43AF7A23" w14:textId="77777777" w:rsidR="00D54BBC" w:rsidRDefault="00D54BBC" w:rsidP="00031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F59E" w14:textId="66F4ADFA" w:rsidR="00031362" w:rsidRDefault="00D54BBC">
    <w:pPr>
      <w:pStyle w:val="stBilgi"/>
    </w:pPr>
    <w:r>
      <w:rPr>
        <w:noProof/>
      </w:rPr>
      <w:pict w14:anchorId="39A0C0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27844"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95B3" w14:textId="44591052" w:rsidR="00031362" w:rsidRDefault="00D54BBC">
    <w:pPr>
      <w:pStyle w:val="stBilgi"/>
    </w:pPr>
    <w:r>
      <w:rPr>
        <w:noProof/>
      </w:rPr>
      <w:pict w14:anchorId="60AF68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27845"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C8AB" w14:textId="3478B402" w:rsidR="00031362" w:rsidRDefault="00D54BBC">
    <w:pPr>
      <w:pStyle w:val="stBilgi"/>
    </w:pPr>
    <w:r>
      <w:rPr>
        <w:noProof/>
      </w:rPr>
      <w:pict w14:anchorId="2A4BAE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27843"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860"/>
    <w:multiLevelType w:val="hybridMultilevel"/>
    <w:tmpl w:val="5C00F3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3609D1"/>
    <w:multiLevelType w:val="hybridMultilevel"/>
    <w:tmpl w:val="3F1A33BA"/>
    <w:lvl w:ilvl="0" w:tplc="98A208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176D62"/>
    <w:multiLevelType w:val="hybridMultilevel"/>
    <w:tmpl w:val="3F1A33BA"/>
    <w:lvl w:ilvl="0" w:tplc="98A208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C5"/>
    <w:rsid w:val="00031362"/>
    <w:rsid w:val="00043296"/>
    <w:rsid w:val="00065EC1"/>
    <w:rsid w:val="0007430A"/>
    <w:rsid w:val="000A5692"/>
    <w:rsid w:val="000D15C5"/>
    <w:rsid w:val="001141F6"/>
    <w:rsid w:val="00153ACB"/>
    <w:rsid w:val="00186E44"/>
    <w:rsid w:val="00195971"/>
    <w:rsid w:val="0031025C"/>
    <w:rsid w:val="0031329E"/>
    <w:rsid w:val="00385D0A"/>
    <w:rsid w:val="00387D18"/>
    <w:rsid w:val="003939D5"/>
    <w:rsid w:val="00461438"/>
    <w:rsid w:val="00493309"/>
    <w:rsid w:val="004B66D4"/>
    <w:rsid w:val="004C70AF"/>
    <w:rsid w:val="004D57B1"/>
    <w:rsid w:val="005E7EF5"/>
    <w:rsid w:val="00674FA1"/>
    <w:rsid w:val="006E647F"/>
    <w:rsid w:val="006F5427"/>
    <w:rsid w:val="00711AA3"/>
    <w:rsid w:val="008227BE"/>
    <w:rsid w:val="00910526"/>
    <w:rsid w:val="00956DDF"/>
    <w:rsid w:val="009661D8"/>
    <w:rsid w:val="009675A5"/>
    <w:rsid w:val="0098013B"/>
    <w:rsid w:val="00A76A02"/>
    <w:rsid w:val="00AA549C"/>
    <w:rsid w:val="00AB7673"/>
    <w:rsid w:val="00B1001D"/>
    <w:rsid w:val="00C169F5"/>
    <w:rsid w:val="00C5159A"/>
    <w:rsid w:val="00C60410"/>
    <w:rsid w:val="00CD0486"/>
    <w:rsid w:val="00D54BBC"/>
    <w:rsid w:val="00D77E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DE11CB"/>
  <w15:chartTrackingRefBased/>
  <w15:docId w15:val="{CC9C1D85-B608-404E-A5A3-96FC7F8E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5C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0D15C5"/>
    <w:pPr>
      <w:spacing w:before="100" w:beforeAutospacing="1" w:after="100" w:afterAutospacing="1"/>
    </w:pPr>
  </w:style>
  <w:style w:type="paragraph" w:styleId="ListeParagraf">
    <w:name w:val="List Paragraph"/>
    <w:basedOn w:val="Normal"/>
    <w:uiPriority w:val="34"/>
    <w:qFormat/>
    <w:rsid w:val="000D15C5"/>
    <w:pPr>
      <w:ind w:left="720"/>
      <w:contextualSpacing/>
    </w:pPr>
  </w:style>
  <w:style w:type="paragraph" w:styleId="stBilgi">
    <w:name w:val="header"/>
    <w:basedOn w:val="Normal"/>
    <w:link w:val="stBilgiChar"/>
    <w:uiPriority w:val="99"/>
    <w:unhideWhenUsed/>
    <w:rsid w:val="000D15C5"/>
    <w:pPr>
      <w:tabs>
        <w:tab w:val="center" w:pos="4536"/>
        <w:tab w:val="right" w:pos="9072"/>
      </w:tabs>
    </w:pPr>
  </w:style>
  <w:style w:type="character" w:customStyle="1" w:styleId="stBilgiChar">
    <w:name w:val="Üst Bilgi Char"/>
    <w:basedOn w:val="VarsaylanParagrafYazTipi"/>
    <w:link w:val="stBilgi"/>
    <w:uiPriority w:val="99"/>
    <w:rsid w:val="000D15C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31362"/>
    <w:pPr>
      <w:tabs>
        <w:tab w:val="center" w:pos="4536"/>
        <w:tab w:val="right" w:pos="9072"/>
      </w:tabs>
    </w:pPr>
  </w:style>
  <w:style w:type="character" w:customStyle="1" w:styleId="AltBilgiChar">
    <w:name w:val="Alt Bilgi Char"/>
    <w:basedOn w:val="VarsaylanParagrafYazTipi"/>
    <w:link w:val="AltBilgi"/>
    <w:uiPriority w:val="99"/>
    <w:rsid w:val="00031362"/>
    <w:rPr>
      <w:rFonts w:ascii="Times New Roman" w:eastAsia="Times New Roman" w:hAnsi="Times New Roman" w:cs="Times New Roman"/>
      <w:sz w:val="24"/>
      <w:szCs w:val="24"/>
      <w:lang w:eastAsia="tr-TR"/>
    </w:rPr>
  </w:style>
  <w:style w:type="paragraph" w:customStyle="1" w:styleId="oj-normal">
    <w:name w:val="oj-normal"/>
    <w:basedOn w:val="Normal"/>
    <w:rsid w:val="000A5692"/>
    <w:pPr>
      <w:spacing w:before="100" w:beforeAutospacing="1" w:after="100" w:afterAutospacing="1"/>
    </w:pPr>
  </w:style>
  <w:style w:type="paragraph" w:styleId="GvdeMetni">
    <w:name w:val="Body Text"/>
    <w:basedOn w:val="Normal"/>
    <w:link w:val="GvdeMetniChar"/>
    <w:uiPriority w:val="1"/>
    <w:qFormat/>
    <w:rsid w:val="00956DDF"/>
    <w:pPr>
      <w:widowControl w:val="0"/>
      <w:autoSpaceDE w:val="0"/>
      <w:autoSpaceDN w:val="0"/>
    </w:pPr>
    <w:rPr>
      <w:sz w:val="23"/>
      <w:szCs w:val="23"/>
      <w:lang w:eastAsia="en-US"/>
    </w:rPr>
  </w:style>
  <w:style w:type="character" w:customStyle="1" w:styleId="GvdeMetniChar">
    <w:name w:val="Gövde Metni Char"/>
    <w:basedOn w:val="VarsaylanParagrafYazTipi"/>
    <w:link w:val="GvdeMetni"/>
    <w:uiPriority w:val="1"/>
    <w:rsid w:val="00956DDF"/>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515</Words>
  <Characters>2940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ELÇİM</dc:creator>
  <cp:keywords/>
  <dc:description/>
  <cp:lastModifiedBy>Ayşe Hüma YAVUZ</cp:lastModifiedBy>
  <cp:revision>8</cp:revision>
  <dcterms:created xsi:type="dcterms:W3CDTF">2025-09-01T12:08:00Z</dcterms:created>
  <dcterms:modified xsi:type="dcterms:W3CDTF">2025-09-02T07:53:00Z</dcterms:modified>
</cp:coreProperties>
</file>