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41" w:rsidRPr="00CA4441" w:rsidRDefault="00CA4441" w:rsidP="00CA4441">
      <w:pPr>
        <w:spacing w:line="330" w:lineRule="atLeast"/>
        <w:jc w:val="center"/>
        <w:rPr>
          <w:b/>
          <w:bCs/>
          <w:sz w:val="32"/>
          <w:szCs w:val="32"/>
        </w:rPr>
      </w:pPr>
      <w:proofErr w:type="gramStart"/>
      <w:r w:rsidRPr="00CA4441">
        <w:rPr>
          <w:b/>
          <w:sz w:val="32"/>
          <w:szCs w:val="32"/>
        </w:rPr>
        <w:t>05/12/2017</w:t>
      </w:r>
      <w:proofErr w:type="gramEnd"/>
      <w:r w:rsidRPr="00CA4441">
        <w:rPr>
          <w:b/>
          <w:sz w:val="32"/>
          <w:szCs w:val="32"/>
        </w:rPr>
        <w:t xml:space="preserve"> tarih ve 30261 sayılı Resmi </w:t>
      </w:r>
      <w:proofErr w:type="spellStart"/>
      <w:r w:rsidRPr="00CA4441">
        <w:rPr>
          <w:b/>
          <w:sz w:val="32"/>
          <w:szCs w:val="32"/>
        </w:rPr>
        <w:t>Gazete’de</w:t>
      </w:r>
      <w:proofErr w:type="spellEnd"/>
      <w:r w:rsidRPr="00CA4441">
        <w:rPr>
          <w:b/>
          <w:sz w:val="32"/>
          <w:szCs w:val="32"/>
        </w:rPr>
        <w:t xml:space="preserve">  yayımlanan “</w:t>
      </w:r>
      <w:hyperlink r:id="rId5" w:history="1">
        <w:r w:rsidRPr="00CA4441">
          <w:rPr>
            <w:rStyle w:val="Kpr"/>
            <w:b/>
            <w:bCs/>
            <w:sz w:val="32"/>
            <w:szCs w:val="32"/>
          </w:rPr>
          <w:t>7061  Bazı Vergi Kanunları ile Diğer Bazı Kanunlarda Değişiklik Yapılmasına Dair Kanun</w:t>
        </w:r>
      </w:hyperlink>
      <w:r w:rsidRPr="00CA4441">
        <w:rPr>
          <w:b/>
          <w:bCs/>
          <w:sz w:val="32"/>
          <w:szCs w:val="32"/>
        </w:rPr>
        <w:t>” ile getirilen düzenlemeler</w:t>
      </w:r>
    </w:p>
    <w:p w:rsidR="00452C21" w:rsidRDefault="00452C21" w:rsidP="00CA4441">
      <w:pPr>
        <w:rPr>
          <w:rFonts w:ascii="Arial" w:eastAsia="Times New Roman" w:hAnsi="Arial" w:cs="Arial"/>
          <w:b/>
          <w:bCs/>
          <w:color w:val="000000"/>
          <w:lang w:eastAsia="tr-TR"/>
        </w:rPr>
      </w:pPr>
    </w:p>
    <w:p w:rsidR="00CA4441" w:rsidRDefault="00CA4441" w:rsidP="00CA4441">
      <w:bookmarkStart w:id="0" w:name="_GoBack"/>
      <w:bookmarkEnd w:id="0"/>
      <w:r w:rsidRPr="00CA4441">
        <w:rPr>
          <w:rFonts w:ascii="Arial" w:eastAsia="Times New Roman" w:hAnsi="Arial" w:cs="Arial"/>
          <w:b/>
          <w:bCs/>
          <w:color w:val="000000"/>
          <w:lang w:eastAsia="tr-TR"/>
        </w:rPr>
        <w:t>Kaynak: </w:t>
      </w:r>
      <w:hyperlink r:id="rId6" w:history="1">
        <w:r w:rsidRPr="00CA4441">
          <w:rPr>
            <w:rFonts w:ascii="Arial" w:eastAsia="Times New Roman" w:hAnsi="Arial" w:cs="Arial"/>
            <w:b/>
            <w:bCs/>
            <w:color w:val="000000"/>
            <w:lang w:eastAsia="tr-TR"/>
          </w:rPr>
          <w:t>www.MuhasebeTR.com</w:t>
        </w:r>
      </w:hyperlink>
    </w:p>
    <w:p w:rsidR="00CA4441" w:rsidRPr="00452C21" w:rsidRDefault="00CA4441" w:rsidP="00CA4441">
      <w:pPr>
        <w:spacing w:line="330" w:lineRule="atLeast"/>
        <w:jc w:val="left"/>
        <w:rPr>
          <w:bCs/>
        </w:rPr>
      </w:pPr>
      <w:r w:rsidRPr="00452C21">
        <w:rPr>
          <w:bCs/>
        </w:rPr>
        <w:t xml:space="preserve"> </w:t>
      </w:r>
    </w:p>
    <w:p w:rsidR="00CA4441" w:rsidRPr="00CA4441" w:rsidRDefault="00CA4441" w:rsidP="00CA4441">
      <w:pPr>
        <w:spacing w:line="330" w:lineRule="atLeast"/>
        <w:jc w:val="left"/>
        <w:rPr>
          <w:rFonts w:ascii="Arial" w:eastAsia="Times New Roman" w:hAnsi="Arial" w:cs="Arial"/>
          <w:color w:val="000000"/>
          <w:lang w:eastAsia="tr-TR"/>
        </w:rPr>
      </w:pPr>
      <w:r w:rsidRPr="00CA4441">
        <w:rPr>
          <w:rFonts w:ascii="Arial" w:eastAsia="Times New Roman" w:hAnsi="Arial" w:cs="Arial"/>
          <w:b/>
          <w:bCs/>
          <w:color w:val="000000"/>
          <w:lang w:eastAsia="tr-TR"/>
        </w:rPr>
        <w:t>7061 SAYILI TORBA YASANIN GETİRDİKLERİ</w:t>
      </w:r>
    </w:p>
    <w:p w:rsidR="00CA4441" w:rsidRPr="00CA4441" w:rsidRDefault="00CA4441" w:rsidP="00CA4441">
      <w:pPr>
        <w:spacing w:before="270" w:after="270" w:line="330" w:lineRule="atLeast"/>
        <w:rPr>
          <w:rFonts w:eastAsia="Times New Roman"/>
          <w:color w:val="000000"/>
          <w:lang w:eastAsia="tr-TR"/>
        </w:rPr>
      </w:pPr>
      <w:r w:rsidRPr="00CA4441">
        <w:rPr>
          <w:rFonts w:ascii="Arial" w:eastAsia="Times New Roman" w:hAnsi="Arial" w:cs="Arial"/>
          <w:b/>
          <w:bCs/>
          <w:color w:val="000000"/>
          <w:lang w:eastAsia="tr-TR"/>
        </w:rPr>
        <w:t xml:space="preserve">6183 SAYILI KANUNDA </w:t>
      </w:r>
      <w:r w:rsidRPr="00CA4441">
        <w:rPr>
          <w:rFonts w:eastAsia="Times New Roman"/>
          <w:b/>
          <w:bCs/>
          <w:color w:val="000000"/>
          <w:lang w:eastAsia="tr-TR"/>
        </w:rPr>
        <w:t>YER ALAN BAZI 7 GÜNLÜK SÜRELER 15 GÜN OLARAK DEĞİŞTİ</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9-</w:t>
      </w:r>
      <w:r w:rsidRPr="00CA4441">
        <w:rPr>
          <w:rFonts w:eastAsia="Times New Roman"/>
          <w:color w:val="000000"/>
          <w:lang w:eastAsia="tr-TR"/>
        </w:rPr>
        <w:t xml:space="preserve"> 6183 sayılı Kanunun 15 inci, 55 inci, 56 </w:t>
      </w:r>
      <w:proofErr w:type="spellStart"/>
      <w:r w:rsidRPr="00CA4441">
        <w:rPr>
          <w:rFonts w:eastAsia="Times New Roman"/>
          <w:color w:val="000000"/>
          <w:lang w:eastAsia="tr-TR"/>
        </w:rPr>
        <w:t>ncı</w:t>
      </w:r>
      <w:proofErr w:type="spellEnd"/>
      <w:r w:rsidRPr="00CA4441">
        <w:rPr>
          <w:rFonts w:eastAsia="Times New Roman"/>
          <w:color w:val="000000"/>
          <w:lang w:eastAsia="tr-TR"/>
        </w:rPr>
        <w:t xml:space="preserve"> ve 60 </w:t>
      </w:r>
      <w:proofErr w:type="spellStart"/>
      <w:r w:rsidRPr="00CA4441">
        <w:rPr>
          <w:rFonts w:eastAsia="Times New Roman"/>
          <w:color w:val="000000"/>
          <w:lang w:eastAsia="tr-TR"/>
        </w:rPr>
        <w:t>ıncı</w:t>
      </w:r>
      <w:proofErr w:type="spellEnd"/>
      <w:r w:rsidRPr="00CA4441">
        <w:rPr>
          <w:rFonts w:eastAsia="Times New Roman"/>
          <w:color w:val="000000"/>
          <w:lang w:eastAsia="tr-TR"/>
        </w:rPr>
        <w:t xml:space="preserve"> maddelerinde ve 58 inci maddesinin birinci ve yedinci fıkralarında yer alan “7” ibareleri “15” şeklinde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6183 SAYILI KANUN 15. MADDE YENİ HALİ:</w:t>
      </w:r>
      <w:r w:rsidRPr="00CA4441">
        <w:rPr>
          <w:rFonts w:eastAsia="Times New Roman"/>
          <w:color w:val="000000"/>
          <w:lang w:eastAsia="tr-TR"/>
        </w:rPr>
        <w:t xml:space="preserve"> Haklarında ihtiyati haciz tatbik olunanlar haczin tatbiki, gıyapta yapılan hacizlerde haczin tebliği tarihinden itibaren </w:t>
      </w:r>
      <w:r w:rsidRPr="00CA4441">
        <w:rPr>
          <w:rFonts w:eastAsia="Times New Roman"/>
          <w:b/>
          <w:bCs/>
          <w:color w:val="000000"/>
          <w:lang w:eastAsia="tr-TR"/>
        </w:rPr>
        <w:t>15</w:t>
      </w:r>
      <w:r w:rsidRPr="00CA4441">
        <w:rPr>
          <w:rFonts w:eastAsia="Times New Roman"/>
          <w:color w:val="000000"/>
          <w:lang w:eastAsia="tr-TR"/>
        </w:rPr>
        <w:t xml:space="preserve"> gün içinde alacaklı tahsil dairesine ait itiraz işlerine bakan vergi itiraz komisyonu nezdinde ihtiyati haciz sebebine itiraz edebilirler.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6183 SAYILI KANUN 55. MADDE YENİ HALİ:</w:t>
      </w:r>
      <w:r w:rsidRPr="00CA4441">
        <w:rPr>
          <w:rFonts w:eastAsia="Times New Roman"/>
          <w:color w:val="000000"/>
          <w:lang w:eastAsia="tr-TR"/>
        </w:rPr>
        <w:t xml:space="preserve"> Amme alacağını vadesinde ödemeyenlere, </w:t>
      </w:r>
      <w:r w:rsidRPr="00CA4441">
        <w:rPr>
          <w:rFonts w:eastAsia="Times New Roman"/>
          <w:b/>
          <w:bCs/>
          <w:color w:val="000000"/>
          <w:lang w:eastAsia="tr-TR"/>
        </w:rPr>
        <w:t>15</w:t>
      </w:r>
      <w:r w:rsidRPr="00CA4441">
        <w:rPr>
          <w:rFonts w:eastAsia="Times New Roman"/>
          <w:color w:val="000000"/>
          <w:lang w:eastAsia="tr-TR"/>
        </w:rPr>
        <w:t xml:space="preserve"> gün içinde borçlarını ödemeleri veya mal bildiriminde bulunmaları lüzumu bir "ödeme emri" ile tebliğ olunur.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6183 SAYILI KANUN 56. MADDE YENİ HALİ:</w:t>
      </w:r>
      <w:r w:rsidRPr="00CA4441">
        <w:rPr>
          <w:rFonts w:eastAsia="Times New Roman"/>
          <w:color w:val="000000"/>
          <w:lang w:eastAsia="tr-TR"/>
        </w:rPr>
        <w:t xml:space="preserve"> Karşılığında teminat gösterilmiş bulunan amme alacağı vadesinde ödenmediği takdirde, borcun </w:t>
      </w:r>
      <w:r w:rsidRPr="00CA4441">
        <w:rPr>
          <w:rFonts w:eastAsia="Times New Roman"/>
          <w:b/>
          <w:bCs/>
          <w:color w:val="000000"/>
          <w:lang w:eastAsia="tr-TR"/>
        </w:rPr>
        <w:t>15</w:t>
      </w:r>
      <w:r w:rsidRPr="00CA4441">
        <w:rPr>
          <w:rFonts w:eastAsia="Times New Roman"/>
          <w:color w:val="000000"/>
          <w:lang w:eastAsia="tr-TR"/>
        </w:rPr>
        <w:t xml:space="preserve"> gün içinde ödenmesi, aksi halde teminatın paraya çevrileceği veya diğer şekillerle cebren tahsile devam olunacağı borçluya bildirilir. </w:t>
      </w:r>
      <w:r w:rsidRPr="00CA4441">
        <w:rPr>
          <w:rFonts w:eastAsia="Times New Roman"/>
          <w:b/>
          <w:bCs/>
          <w:color w:val="000000"/>
          <w:lang w:eastAsia="tr-TR"/>
        </w:rPr>
        <w:t>15</w:t>
      </w:r>
      <w:r w:rsidRPr="00CA4441">
        <w:rPr>
          <w:rFonts w:eastAsia="Times New Roman"/>
          <w:color w:val="000000"/>
          <w:lang w:eastAsia="tr-TR"/>
        </w:rPr>
        <w:t xml:space="preserve"> gün içinde borç ödenmediği takdirde teminat bu kanun hükümlerine göre paraya çevrilerek amme alacağı tahsil edilir.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6183 SAYILI KANUN 58. MADDE YENİ HALİ:</w:t>
      </w:r>
      <w:r w:rsidRPr="00CA4441">
        <w:rPr>
          <w:rFonts w:eastAsia="Times New Roman"/>
          <w:color w:val="000000"/>
          <w:lang w:eastAsia="tr-TR"/>
        </w:rPr>
        <w:t xml:space="preserve"> Kendisine ödeme emri tebliğ olunan şahıs, böyle bir borcu olmadığı veya kısmen ödediği veya zamanaşımına uğradığı hakkında tebliğ tarihinden itibaren </w:t>
      </w:r>
      <w:r w:rsidRPr="00CA4441">
        <w:rPr>
          <w:rFonts w:eastAsia="Times New Roman"/>
          <w:b/>
          <w:bCs/>
          <w:color w:val="000000"/>
          <w:lang w:eastAsia="tr-TR"/>
        </w:rPr>
        <w:t>15</w:t>
      </w:r>
      <w:r w:rsidRPr="00CA4441">
        <w:rPr>
          <w:rFonts w:eastAsia="Times New Roman"/>
          <w:color w:val="000000"/>
          <w:lang w:eastAsia="tr-TR"/>
        </w:rPr>
        <w:t xml:space="preserve"> gün içinde alacaklı tahsil dairesine ait itiraz işlerine bakan vergi itiraz komisyonu nezdinde itirazda bulunabilir. İtirazın şekli, incelenmesi ve itiraz incelemelerinin iadesi hususlarında Vergi Usul Kanunu hükümleri tatbik olunur.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 xml:space="preserve">Borcun tamamına bu madde gereğince </w:t>
      </w:r>
      <w:proofErr w:type="spellStart"/>
      <w:r w:rsidRPr="00CA4441">
        <w:rPr>
          <w:rFonts w:eastAsia="Times New Roman"/>
          <w:color w:val="000000"/>
          <w:lang w:eastAsia="tr-TR"/>
        </w:rPr>
        <w:t>vakı</w:t>
      </w:r>
      <w:proofErr w:type="spellEnd"/>
      <w:r w:rsidRPr="00CA4441">
        <w:rPr>
          <w:rFonts w:eastAsia="Times New Roman"/>
          <w:color w:val="000000"/>
          <w:lang w:eastAsia="tr-TR"/>
        </w:rPr>
        <w:t xml:space="preserve"> itirazların tamamen veya kısmen reddi halinde, borçlu ret kararının kendisine tebliği tarihinden itibaren </w:t>
      </w:r>
      <w:r w:rsidRPr="00CA4441">
        <w:rPr>
          <w:rFonts w:eastAsia="Times New Roman"/>
          <w:b/>
          <w:bCs/>
          <w:color w:val="000000"/>
          <w:lang w:eastAsia="tr-TR"/>
        </w:rPr>
        <w:t>15</w:t>
      </w:r>
      <w:r w:rsidRPr="00CA4441">
        <w:rPr>
          <w:rFonts w:eastAsia="Times New Roman"/>
          <w:color w:val="000000"/>
          <w:lang w:eastAsia="tr-TR"/>
        </w:rPr>
        <w:t xml:space="preserve"> gün içinde mal bildiriminde bulunmak mecburiyetindedir.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6183 SAYILI KANUN 60. MADDE YENİ HALİ:</w:t>
      </w:r>
      <w:r w:rsidRPr="00CA4441">
        <w:rPr>
          <w:rFonts w:eastAsia="Times New Roman"/>
          <w:color w:val="000000"/>
          <w:lang w:eastAsia="tr-TR"/>
        </w:rPr>
        <w:t xml:space="preserve"> Kendisine ödeme emri tebliğ edilen borçlu, </w:t>
      </w:r>
      <w:r w:rsidRPr="00CA4441">
        <w:rPr>
          <w:rFonts w:eastAsia="Times New Roman"/>
          <w:b/>
          <w:bCs/>
          <w:color w:val="000000"/>
          <w:lang w:eastAsia="tr-TR"/>
        </w:rPr>
        <w:t>15</w:t>
      </w:r>
      <w:r w:rsidRPr="00CA4441">
        <w:rPr>
          <w:rFonts w:eastAsia="Times New Roman"/>
          <w:color w:val="000000"/>
          <w:lang w:eastAsia="tr-TR"/>
        </w:rPr>
        <w:t xml:space="preserve"> günlük müddet içinde borcunu ödemediği ve mal bildiriminde de bulunmadığı takdirde mal bildiriminde bulununcaya kadar bir defaya mahsus olmak ve üç ayı geçmemek üzere hapisle tazyik olunur.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 xml:space="preserve">Hapisle tazyik kararı, ödeme emrinin tebliğini ve </w:t>
      </w:r>
      <w:r w:rsidRPr="00CA4441">
        <w:rPr>
          <w:rFonts w:eastAsia="Times New Roman"/>
          <w:b/>
          <w:bCs/>
          <w:color w:val="000000"/>
          <w:lang w:eastAsia="tr-TR"/>
        </w:rPr>
        <w:t>15</w:t>
      </w:r>
      <w:r w:rsidRPr="00CA4441">
        <w:rPr>
          <w:rFonts w:eastAsia="Times New Roman"/>
          <w:color w:val="000000"/>
          <w:lang w:eastAsia="tr-TR"/>
        </w:rPr>
        <w:t xml:space="preserve"> günlük müddetin bitmesini müteakip tahsil dairesinin yazılı talebi üzerine icra tetkik mercii </w:t>
      </w:r>
      <w:proofErr w:type="gramStart"/>
      <w:r w:rsidRPr="00CA4441">
        <w:rPr>
          <w:rFonts w:eastAsia="Times New Roman"/>
          <w:color w:val="000000"/>
          <w:lang w:eastAsia="tr-TR"/>
        </w:rPr>
        <w:t>hakimi</w:t>
      </w:r>
      <w:proofErr w:type="gramEnd"/>
      <w:r w:rsidRPr="00CA4441">
        <w:rPr>
          <w:rFonts w:eastAsia="Times New Roman"/>
          <w:color w:val="000000"/>
          <w:lang w:eastAsia="tr-TR"/>
        </w:rPr>
        <w:t xml:space="preserve"> tarafından verilir.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Bu kararlar Cumhuriyet Savcılığınca derhal infaz olunur</w:t>
      </w:r>
      <w:hyperlink r:id="rId7" w:history="1">
        <w:r w:rsidRPr="00CA4441">
          <w:rPr>
            <w:rFonts w:eastAsia="Times New Roman"/>
            <w:color w:val="000000"/>
            <w:lang w:eastAsia="tr-TR"/>
          </w:rPr>
          <w:t>.</w:t>
        </w:r>
      </w:hyperlink>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lastRenderedPageBreak/>
        <w:t xml:space="preserve">İcra tetkik mercii </w:t>
      </w:r>
      <w:proofErr w:type="gramStart"/>
      <w:r w:rsidRPr="00CA4441">
        <w:rPr>
          <w:rFonts w:eastAsia="Times New Roman"/>
          <w:color w:val="000000"/>
          <w:lang w:eastAsia="tr-TR"/>
        </w:rPr>
        <w:t>hakimi</w:t>
      </w:r>
      <w:proofErr w:type="gramEnd"/>
      <w:r w:rsidRPr="00CA4441">
        <w:rPr>
          <w:rFonts w:eastAsia="Times New Roman"/>
          <w:color w:val="000000"/>
          <w:lang w:eastAsia="tr-TR"/>
        </w:rPr>
        <w:t xml:space="preserve"> tarafından verilen </w:t>
      </w:r>
      <w:proofErr w:type="spellStart"/>
      <w:r w:rsidRPr="00CA4441">
        <w:rPr>
          <w:rFonts w:eastAsia="Times New Roman"/>
          <w:color w:val="000000"/>
          <w:lang w:eastAsia="tr-TR"/>
        </w:rPr>
        <w:t>hapsen</w:t>
      </w:r>
      <w:proofErr w:type="spellEnd"/>
      <w:r w:rsidRPr="00CA4441">
        <w:rPr>
          <w:rFonts w:eastAsia="Times New Roman"/>
          <w:color w:val="000000"/>
          <w:lang w:eastAsia="tr-TR"/>
        </w:rPr>
        <w:t xml:space="preserve"> tazyik kararları her türlü </w:t>
      </w:r>
      <w:proofErr w:type="spellStart"/>
      <w:r w:rsidRPr="00CA4441">
        <w:rPr>
          <w:rFonts w:eastAsia="Times New Roman"/>
          <w:color w:val="000000"/>
          <w:lang w:eastAsia="tr-TR"/>
        </w:rPr>
        <w:t>harc</w:t>
      </w:r>
      <w:proofErr w:type="spellEnd"/>
      <w:r w:rsidRPr="00CA4441">
        <w:rPr>
          <w:rFonts w:eastAsia="Times New Roman"/>
          <w:color w:val="000000"/>
          <w:lang w:eastAsia="tr-TR"/>
        </w:rPr>
        <w:t xml:space="preserve"> ve resimden muaftır.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ÖZEL İLETİŞİM VERGİLERİNDE DEĞİŞİKLİK</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10-</w:t>
      </w:r>
      <w:r w:rsidRPr="00CA4441">
        <w:rPr>
          <w:rFonts w:eastAsia="Times New Roman"/>
          <w:color w:val="000000"/>
          <w:lang w:eastAsia="tr-TR"/>
        </w:rPr>
        <w:t> </w:t>
      </w:r>
      <w:proofErr w:type="gramStart"/>
      <w:r w:rsidRPr="00CA4441">
        <w:rPr>
          <w:rFonts w:eastAsia="Times New Roman"/>
          <w:color w:val="000000"/>
          <w:lang w:eastAsia="tr-TR"/>
        </w:rPr>
        <w:t>13/7/1956</w:t>
      </w:r>
      <w:proofErr w:type="gramEnd"/>
      <w:r w:rsidRPr="00CA4441">
        <w:rPr>
          <w:rFonts w:eastAsia="Times New Roman"/>
          <w:color w:val="000000"/>
          <w:lang w:eastAsia="tr-TR"/>
        </w:rPr>
        <w:t xml:space="preserve"> tarihli ve 6802 sayılı Gider Vergileri Kanununun 39 uncu maddesinin birinci fıkrasının (a) bendinde yer alan “%25”, (b) ve (d) bentlerinde yer alan “%15”, (c) bendinde yer alan “%5” ibareleri </w:t>
      </w:r>
      <w:r w:rsidRPr="00CA4441">
        <w:rPr>
          <w:rFonts w:eastAsia="Times New Roman"/>
          <w:b/>
          <w:bCs/>
          <w:color w:val="000000"/>
          <w:lang w:eastAsia="tr-TR"/>
        </w:rPr>
        <w:t>“%7,5” şeklinde</w:t>
      </w:r>
      <w:r w:rsidRPr="00CA4441">
        <w:rPr>
          <w:rFonts w:eastAsia="Times New Roman"/>
          <w:color w:val="000000"/>
          <w:lang w:eastAsia="tr-TR"/>
        </w:rPr>
        <w:t xml:space="preserve">, yedinci fıkrasında yer alan “Birinci fıkradaki </w:t>
      </w:r>
      <w:r w:rsidRPr="00CA4441">
        <w:rPr>
          <w:rFonts w:eastAsia="Times New Roman"/>
          <w:b/>
          <w:bCs/>
          <w:color w:val="000000"/>
          <w:lang w:eastAsia="tr-TR"/>
        </w:rPr>
        <w:t>%25 ve %15</w:t>
      </w:r>
      <w:r w:rsidRPr="00CA4441">
        <w:rPr>
          <w:rFonts w:eastAsia="Times New Roman"/>
          <w:color w:val="000000"/>
          <w:lang w:eastAsia="tr-TR"/>
        </w:rPr>
        <w:t xml:space="preserve"> oranlarını ayrı ayrı veya birlikte %5’e, %5 oranını ise sıfıra kadar indirmeye ve bu oranları kanuni oranlarına kadar artırmaya” ibaresi “Birinci fıkradaki oranları ayrı ayrı veya birlikte sıfıra kadar indirmeye, iki katına kadar artırmaya” şeklinde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ŞANS OYUNLARINDAN ELDE EDİLEN KAZANCA YÖNELİK VERGİ ORANI YÜZDE 20 OLMUŞTUR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13- </w:t>
      </w:r>
      <w:proofErr w:type="gramStart"/>
      <w:r w:rsidRPr="00CA4441">
        <w:rPr>
          <w:rFonts w:eastAsia="Times New Roman"/>
          <w:color w:val="000000"/>
          <w:lang w:eastAsia="tr-TR"/>
        </w:rPr>
        <w:t>8/6/1959</w:t>
      </w:r>
      <w:proofErr w:type="gramEnd"/>
      <w:r w:rsidRPr="00CA4441">
        <w:rPr>
          <w:rFonts w:eastAsia="Times New Roman"/>
          <w:color w:val="000000"/>
          <w:lang w:eastAsia="tr-TR"/>
        </w:rPr>
        <w:t xml:space="preserve"> tarihli ve 7338 sayılı Veraset ve İntikal Vergisi Kanununun 16 </w:t>
      </w:r>
      <w:proofErr w:type="spellStart"/>
      <w:r w:rsidRPr="00CA4441">
        <w:rPr>
          <w:rFonts w:eastAsia="Times New Roman"/>
          <w:color w:val="000000"/>
          <w:lang w:eastAsia="tr-TR"/>
        </w:rPr>
        <w:t>ncı</w:t>
      </w:r>
      <w:proofErr w:type="spellEnd"/>
      <w:r w:rsidRPr="00CA4441">
        <w:rPr>
          <w:rFonts w:eastAsia="Times New Roman"/>
          <w:color w:val="000000"/>
          <w:lang w:eastAsia="tr-TR"/>
        </w:rPr>
        <w:t xml:space="preserve"> maddesinin dördüncü fıkrasında yer alan “%10” ibaresi “%20” olarak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7338 SAYILI VE İNTİKAL VERGİSİ KANUNU 16.MADDE YENİ HALİ:</w:t>
      </w:r>
      <w:r w:rsidRPr="00CA4441">
        <w:rPr>
          <w:rFonts w:eastAsia="Times New Roman"/>
          <w:color w:val="000000"/>
          <w:lang w:eastAsia="tr-TR"/>
        </w:rPr>
        <w:t xml:space="preserve"> 5602 sayılı Kanunda tanımlanan şans oyunları ile gerçek ve tüzel kişilerce düzenlenen yarışma ve çekilişlerde kazanılan ikramiyelerde oran </w:t>
      </w:r>
      <w:r w:rsidRPr="00CA4441">
        <w:rPr>
          <w:rFonts w:eastAsia="Times New Roman"/>
          <w:b/>
          <w:bCs/>
          <w:color w:val="000000"/>
          <w:lang w:eastAsia="tr-TR"/>
        </w:rPr>
        <w:t> </w:t>
      </w:r>
      <w:r w:rsidRPr="00CA4441">
        <w:rPr>
          <w:rFonts w:eastAsia="Times New Roman"/>
          <w:color w:val="000000"/>
          <w:lang w:eastAsia="tr-TR"/>
        </w:rPr>
        <w:t xml:space="preserve">yüzde </w:t>
      </w:r>
      <w:r w:rsidRPr="00CA4441">
        <w:rPr>
          <w:rFonts w:eastAsia="Times New Roman"/>
          <w:b/>
          <w:bCs/>
          <w:color w:val="000000"/>
          <w:lang w:eastAsia="tr-TR"/>
        </w:rPr>
        <w:t>20</w:t>
      </w:r>
      <w:r w:rsidRPr="00CA4441">
        <w:rPr>
          <w:rFonts w:eastAsia="Times New Roman"/>
          <w:color w:val="000000"/>
          <w:lang w:eastAsia="tr-TR"/>
        </w:rPr>
        <w:t> olarak uygulanır. İkramiyenin ayni olarak ödenmesi halinde, fatura değeri esas alınır.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GÖTÜRÜ KİRA GİDERİ YÜZDE 25’TEN YÜZDE 15’E DÜŞÜRÜLDÜ</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14- </w:t>
      </w:r>
      <w:proofErr w:type="gramStart"/>
      <w:r w:rsidRPr="00CA4441">
        <w:rPr>
          <w:rFonts w:eastAsia="Times New Roman"/>
          <w:color w:val="000000"/>
          <w:lang w:eastAsia="tr-TR"/>
        </w:rPr>
        <w:t>31/12/1960</w:t>
      </w:r>
      <w:proofErr w:type="gramEnd"/>
      <w:r w:rsidRPr="00CA4441">
        <w:rPr>
          <w:rFonts w:eastAsia="Times New Roman"/>
          <w:color w:val="000000"/>
          <w:lang w:eastAsia="tr-TR"/>
        </w:rPr>
        <w:t xml:space="preserve"> tarihli ve 193 sayılı Gelir Vergisi Kanununun 74 üncü maddesinin üçüncü fıkrasında yer alan “%25’ini” ibaresi “%15’ini” şeklinde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193 SAYILI GVK 74.MADDE 3.FIKRASI YENİ HALİ:</w:t>
      </w:r>
      <w:r w:rsidRPr="00CA4441">
        <w:rPr>
          <w:rFonts w:eastAsia="Times New Roman"/>
          <w:color w:val="000000"/>
          <w:lang w:eastAsia="tr-TR"/>
        </w:rPr>
        <w:t xml:space="preserve"> Mükellefler (hakları kiraya verenler hariç) diledikleri takdirde yukarıda yazılı giderlere karşılık olmak üzere hasılatlarından </w:t>
      </w:r>
      <w:r w:rsidRPr="00CA4441">
        <w:rPr>
          <w:rFonts w:eastAsia="Times New Roman"/>
          <w:b/>
          <w:bCs/>
          <w:color w:val="000000"/>
          <w:lang w:eastAsia="tr-TR"/>
        </w:rPr>
        <w:t>%15</w:t>
      </w:r>
      <w:r w:rsidRPr="00CA4441">
        <w:rPr>
          <w:rFonts w:eastAsia="Times New Roman"/>
          <w:color w:val="000000"/>
          <w:lang w:eastAsia="tr-TR"/>
        </w:rPr>
        <w:t>'ini götürü olarak indirebilirler. Götürü gider usulünü kabul edenler iki yıl geçmedikçe bu usulden dönemezler.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2017 YILI EYLÜL, EKİM, KASIM VE ARALIK AYLARINA İLİŞKİN NET ÜCRETLER ASGAİ ÜCRETİN ALTINA DÜŞMEYECEK</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15- </w:t>
      </w:r>
      <w:r w:rsidRPr="00CA4441">
        <w:rPr>
          <w:rFonts w:eastAsia="Times New Roman"/>
          <w:color w:val="000000"/>
          <w:lang w:eastAsia="tr-TR"/>
        </w:rPr>
        <w:t>193 sayılı Kanuna aşağıdaki geçici madde eklenmiştir.</w:t>
      </w:r>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color w:val="000000"/>
          <w:lang w:eastAsia="tr-TR"/>
        </w:rPr>
        <w:t xml:space="preserve">“GEÇİCİ MADDE 87- 2017 yılı Eylül, Ekim, Kasım ve Aralık aylarına ilişkin net ücretleri bu Kanunun 103 üncü maddesinde yazılı tarife nedeniyle 32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maddedeki esaslara göre sadece kendisi için asgari geçim indirimi hesaplanan asgari ücretlilere 2017 yılı Ocak ayına ilişkin ödenen net ücretin altında kalanlara, bu tutar ile 2017 yılı Eylül, Ekim, Kasım ve Aralık aylarına ilişkin olarak aylık hesaplanan net ücreti arasındaki fark tutar, ücretlinin asgari geçim indirimine ayrıca ilave edilir. </w:t>
      </w:r>
      <w:proofErr w:type="gramEnd"/>
      <w:r w:rsidRPr="00CA4441">
        <w:rPr>
          <w:rFonts w:eastAsia="Times New Roman"/>
          <w:color w:val="000000"/>
          <w:lang w:eastAsia="tr-TR"/>
        </w:rPr>
        <w:t>Bu fıkrada geçen net ücret, yasal kesintiler sonrası ücret tutarına asgari geçim indiriminin ilavesi sonucu oluşan ücreti ifade eder.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Bu Kanunun bu maddeye aykırı olan hükümleri 2017 yılı Eylül, Ekim, Kasım ve Aralık ayları için uygulanmaz.</w:t>
      </w:r>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color w:val="000000"/>
          <w:lang w:eastAsia="tr-TR"/>
        </w:rPr>
        <w:lastRenderedPageBreak/>
        <w:t xml:space="preserve">Bu maddenin yayımlandığı tarih itibarıyla birinci fıkrada yer alan dönemlere ilişkin olarak verilmiş olan muhtasar beyannamelerde beyan edilen ve birinci fıkra hükmü kapsamında ilave asgari geçim indirimi uygulanamaması nedeniyle çalışanlarca fazla ödenen vergiler, bunlara iade edilmek üzere, vergi sorumlularınca bu maddenin yayımı tarihinden sonra verilecek muhtasar beyannameler üzerinde hesaplanan vergiden mahsup edilmek suretiyle </w:t>
      </w:r>
      <w:proofErr w:type="spellStart"/>
      <w:r w:rsidRPr="00CA4441">
        <w:rPr>
          <w:rFonts w:eastAsia="Times New Roman"/>
          <w:color w:val="000000"/>
          <w:lang w:eastAsia="tr-TR"/>
        </w:rPr>
        <w:t>reddolunur</w:t>
      </w:r>
      <w:proofErr w:type="spellEnd"/>
      <w:r w:rsidRPr="00CA4441">
        <w:rPr>
          <w:rFonts w:eastAsia="Times New Roman"/>
          <w:color w:val="000000"/>
          <w:lang w:eastAsia="tr-TR"/>
        </w:rPr>
        <w:t>.</w:t>
      </w:r>
      <w:proofErr w:type="gramEnd"/>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Bu maddenin uygulanmasına ilişkin usul ve esaslar ile mahsup şeklini ve dönemini belirlemeye Maliye Bakanlığı yetkilidir.”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213 SAYILI VERGİ USUL KANUNUNDA BELİRLENEN MÜKELLEFİN BİLİNEN ADRESLERİNDE DEĞİŞİKLİK YAPILDI</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16-</w:t>
      </w:r>
      <w:r w:rsidRPr="00CA4441">
        <w:rPr>
          <w:rFonts w:eastAsia="Times New Roman"/>
          <w:color w:val="000000"/>
          <w:lang w:eastAsia="tr-TR"/>
        </w:rPr>
        <w:t> </w:t>
      </w:r>
      <w:proofErr w:type="gramStart"/>
      <w:r w:rsidRPr="00CA4441">
        <w:rPr>
          <w:rFonts w:eastAsia="Times New Roman"/>
          <w:color w:val="000000"/>
          <w:lang w:eastAsia="tr-TR"/>
        </w:rPr>
        <w:t>4/1/1961</w:t>
      </w:r>
      <w:proofErr w:type="gramEnd"/>
      <w:r w:rsidRPr="00CA4441">
        <w:rPr>
          <w:rFonts w:eastAsia="Times New Roman"/>
          <w:color w:val="000000"/>
          <w:lang w:eastAsia="tr-TR"/>
        </w:rPr>
        <w:t xml:space="preserve"> tarihli ve 213 sayılı Vergi Usul Kanununun 101 inci maddesi aşağıdaki şekilde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“MADDE 101- Bu Kanuna göre bilinen adresler şunlardır: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1. Mükellef tarafından işe başlamada veya adres değişikliğinde bildirilen işyeri adresleri,</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2. Yoklama fişinde veya ilgilinin imzası bulunmak şartıyla yetkili memurlar tarafından bir tutanakla tespit edilen işyeri adresleri,</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 xml:space="preserve">3. </w:t>
      </w:r>
      <w:proofErr w:type="gramStart"/>
      <w:r w:rsidRPr="00CA4441">
        <w:rPr>
          <w:rFonts w:eastAsia="Times New Roman"/>
          <w:color w:val="000000"/>
          <w:lang w:eastAsia="tr-TR"/>
        </w:rPr>
        <w:t>25/4/2006</w:t>
      </w:r>
      <w:proofErr w:type="gramEnd"/>
      <w:r w:rsidRPr="00CA4441">
        <w:rPr>
          <w:rFonts w:eastAsia="Times New Roman"/>
          <w:color w:val="000000"/>
          <w:lang w:eastAsia="tr-TR"/>
        </w:rPr>
        <w:t xml:space="preserve"> tarihli ve 5490 sayılı Nüfus Hizmetleri Kanununa göre oluşturulan adres kayıt sisteminde bulunan yerleşim yeri adresi.</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Birinci fıkranın (1) ve (2) numaralı bentlerinde yazılı bilinen adreslerden tarih itibarıyla tebligat yapacak makama en son olarak bildirilmiş veya bu makamca tespit edilmiş olanı dikkate alınır ve tebliğ öncelikle bu adreste yapılır.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İşyeri adresinde tebliğ yapılacak olanların bu adresinde bulunamaması, işin bırakılması veya işin bırakılmış addolunması hallerinde tebliğ, gerçek kişilerde kendisinin, tüzel kişilerde bunların başkan, müdür veya kanuni temsilcilerinden birinin, tüzel kişiliği olmayan teşekküllerde ise bunları idare edenler veya varsa temsilcilerinden herhangi birinin adres kayıt sisteminde bulunan yerleşim yeri adresinde yapılır.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İşyeri adresi olmayanlara tebliğ, doğrudan adres kayıt sisteminde bulunan yerleşim yeri adresinde yapılır.”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213 SAYILI VERGİ USUL KANUNUN 102.MADDESİNDE BELİRLENEN “TEBLİĞ EVRAKININ TESLİMİNDE” DEĞİŞİKLİĞE GİDİLMİŞTİR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17-</w:t>
      </w:r>
      <w:r w:rsidRPr="00CA4441">
        <w:rPr>
          <w:rFonts w:eastAsia="Times New Roman"/>
          <w:color w:val="000000"/>
          <w:lang w:eastAsia="tr-TR"/>
        </w:rPr>
        <w:t xml:space="preserve"> 213 sayılı Kanunun 102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 aşağıdaki şekilde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“MADDE 102- Tebliğ olunacak evrakı içeren zarf posta idaresince muhatabına verilir ve bu durum muhatap ile posta memuru tarafından tebliğ alındısına tarih ve imza konulmak suretiyle tespit olunur.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Muhatap imza edecek kadar yazı bilmez veya herhangi bir sebeple imza edemeyecek durumda bulunursa sol elinin başparmağı bastırılmak suretiyle tebliğ edilir.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lastRenderedPageBreak/>
        <w:t>Muhatap tebellüğden imtina ederse, tebliğ evrakının gönderildiği idareden alınabileceği şerhini içeren bir pusula kapıya yapıştırılır. Posta memuru, durumu tebliğ alındısı üzerine şerh ve imza ederek, tebliğ olunacak evrakı tebliği yaptıran idareye teslim eder. Bu durumda tebliğ, pusulanın kapıya yapıştırıldığı tarihte yapılmış sayılır.  </w:t>
      </w:r>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color w:val="000000"/>
          <w:lang w:eastAsia="tr-TR"/>
        </w:rPr>
        <w:t xml:space="preserve">Bu Kanunun 101 inci maddesinin birinci fıkrasının (1) ve (2) numaralı bentlerinde sayılan işyeri adreslerine tebliğe çıkılan hallerde, tebliğ yapılacak olanların bu adreste bulunamaması durumunda (Bulunamama durumu o adresten geçici ayrılmaları da kapsar.) durum, posta memuru tarafından tebliğ alındısı üzerine şerh ve imza edilerek, tebliğ evrakı gönderildiği idareye iade edilir. </w:t>
      </w:r>
      <w:proofErr w:type="gramEnd"/>
      <w:r w:rsidRPr="00CA4441">
        <w:rPr>
          <w:rFonts w:eastAsia="Times New Roman"/>
          <w:color w:val="000000"/>
          <w:lang w:eastAsia="tr-TR"/>
        </w:rPr>
        <w:t>Bu durumda bu Kanunun 101 inci maddesinin üçüncü fıkrasına göre işlem yapılır.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Bu Kanunun 101 inci maddesinin birinci fıkrasının (3) numaralı bendinde sayılan adrese tebliğe çıkılan hallerde, tebliğ yapılacak kişinin adresinde bulunamaması durumunda (Bulunamama durumu o adresten geçici ayrılmaları da kapsar.) durum, posta memuru tarafından tebliğ alındısı üzerine şerh ve imza edilerek, tebliğ evrakı gönderildiği idareye iade edilir. Bunun üzerine tebliği çıkaran merci tarafından tayin olunacak münasip bir süre sonra yeniden tebliğ çıkarılır. İkinci defa çıkarılan tebliğ evrakı da aynı sebeplerle tebliğ edilemezse, tebliğ evrakının gönderildiği idareden alınabileceği şerhini içeren bir pusula kapıya yapıştırılır. Bu durum, posta memuru tarafından tebliğ alındısı üzerine şerh ve imza edilerek, tebliğ evrakı, gönderildiği idareye iade edilir. Tebliğ evrakının pusulanın yapıştırıldığı tarihten itibaren on beş gün içerisinde muhatabı tarafından alınması hâlinde alındığı günde, bu süre içerisinde alınmaması hâlinde ise on beşinci günde tebliğ yapılmış sayılır.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Maliye Bakanlığı, bu maddenin uygulanmasına ilişkin usul ve esasları belirlemeye yetkilidir.”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213 SAYILI VERGİ USUL KANUNUN 103.MADDESİNDE BELİRLENEN TEBLİĞİN İLANLA YAPILACAĞI HALLERDE DEĞİŞİKLİĞE GİDİLMİŞTİR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18- </w:t>
      </w:r>
      <w:r w:rsidRPr="00CA4441">
        <w:rPr>
          <w:rFonts w:eastAsia="Times New Roman"/>
          <w:color w:val="000000"/>
          <w:lang w:eastAsia="tr-TR"/>
        </w:rPr>
        <w:t>213 sayılı Kanunun 103 üncü maddesi aşağıdaki şekilde değiştirilmiştir.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“MADDE 103- Aşağıda yazılı hallerde tebliğ ilan yoluyla yapılır: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 xml:space="preserve">1. Muhatabın bu Kanunun 101 inci maddesi kapsamında bilinen adresi </w:t>
      </w:r>
      <w:proofErr w:type="gramStart"/>
      <w:r w:rsidRPr="00CA4441">
        <w:rPr>
          <w:rFonts w:eastAsia="Times New Roman"/>
          <w:color w:val="000000"/>
          <w:lang w:eastAsia="tr-TR"/>
        </w:rPr>
        <w:t>yoksa,</w:t>
      </w:r>
      <w:proofErr w:type="gramEnd"/>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2. Bu Kanunun 101 inci maddesinin birinci fıkrasının (1) ve (2) numaralı bentlerinde sayılan bilinen adreste tebliğ yapılamaması hâlinde, muhatabın adres kayıt sisteminde kayıtlı bir adresi bulunmazsa,</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3. Yabancı memleketlerde bulunanlara tebliğ yapılmasına imkân bulunmazsa,</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color w:val="000000"/>
          <w:lang w:eastAsia="tr-TR"/>
        </w:rPr>
        <w:t>4. Başkaca nedenlerden dolayı tebliğ yapılmasına imkân bulunmazsa.”</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213 SAYILI VERGİ USUL KANUNUN MÜKERRER 257.MADDESİNDE BELİRLENEN MALİYE BAKANLIĞINA TANINAN YETKI İLE İLGİLİ MADDEDE DEĞİŞİKLİĞE GİDİLMİŞTİR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19- </w:t>
      </w:r>
      <w:r w:rsidRPr="00CA4441">
        <w:rPr>
          <w:rFonts w:eastAsia="Times New Roman"/>
          <w:color w:val="000000"/>
          <w:lang w:eastAsia="tr-TR"/>
        </w:rPr>
        <w:t xml:space="preserve">213 sayılı Kanunun mükerrer 257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maddesinin birinci fıkrasının (4) numaralı bendi aşağıdaki şekilde değiştirilmiş, aynı fıkraya aşağıdaki bent eklenmiş ve beşinci fıkrasının birinci cümlesi aşağıdaki şekilde değiştirilmiştir.</w:t>
      </w:r>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color w:val="000000"/>
          <w:lang w:eastAsia="tr-TR"/>
        </w:rPr>
        <w:lastRenderedPageBreak/>
        <w:t>“4. Bu Kanunun 149 uncu maddesine göre devamlı bilgi vermek zorunda olanlardan istenilen bilgiler ile beyanname, bildirim, yazı, dilekçe, tutanak, rapor ve diğer belgelerin, şifre, elektronik imza veya diğer güvenlik araçları kullanılmak suretiyle internet de dâhil olmak üzere her türlü elektronik bilgi iletişim araç ve ortamında verilmesine, beyanname, bildirim, yazı, dilekçe, tutanak, rapor ve diğer belgelerin yetki verilmiş gerçek veya tüzel kişiler aracı kılınarak gönderilmesi hususlarında izin vermeye, standart belirlemeye veya zorunluluk getirmeye, beyanname, bildirim, yazı, dilekçe, tutanak, rapor ve diğer belgeler ile bilgilerin aktarımında uyulacak format ve standartlar ile uygulamaya ilişkin usul ve esasları tespit etmeye, bu zorunluluk veya standartları beyanname, bildirim, yazı, dilekçe, tutanak, rapor ve diğer belgeler veya bilgi ve işlem çeşitleri, mükellef grupları ve faaliyet konuları itibarıyla ayrı ayrı uygulatmaya ya da belirlemeye, kanuni süresinden sonra kendiliğinden veya pişmanlık talepli olarak verilen beyannameler üzerine düzenlenen tahakkuk fişi ve/veya ihbarnameler ile süresinden sonra verilen bildirim, yazı, dilekçe, tutanak, rapor ve diğer belgelere istinaden düzenlenen ihbarnameleri, mükellefe, vergi sorumlusuna veya bunların elektronik ortamda beyanname, bildirim, yazı, dilekçe, tutanak, rapor ve diğer belgeleri gönderme yetkisi verdiği gerçek veya tüzel kişiye elektronik ortamda tebliğ etmeye, bildirim, yazı, dilekçe, tutanak, rapor ve diğer belgelere ilişkin yapılan işlemlerin sonuçlarını internet de dâhil olmak üzere her türlü elektronik bilgi iletişim araç ve ortamında ilgili kişilere göndermeye ve bunların uygulanmasına ilişkin usul ve esasları belirlemeye,”</w:t>
      </w:r>
      <w:proofErr w:type="gramEnd"/>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color w:val="000000"/>
          <w:lang w:eastAsia="tr-TR"/>
        </w:rPr>
        <w:t>“7. Elektronik ticarette vergi güvenliğini sağlamak amacıyla elektronik ortamda ticari faaliyette bulunan gerçek ya da tüzel kişi hizmet sağlayıcılara ve/veya başkalarına ait iktisadi ve ticari faaliyetlerin yapılmasına elektronik ticaret ortamını sağlayan gerçek ve tüzel kişi aracı hizmet sağlayıcılara ticari faaliyetlerine ilişkin bildirim verme yükümlülüğü getirmeye, bildirimin içerik, format, standart, verilme süresi ve yöntemini belirlemeye, bunlarda değişiklik yapmaya, bildirim verme yükümlülüğünü iş hacmi, sektör, mükellef grupları, alış-satış tutarı, alım satıma konu mal ve hizmet türleri itibarıyla belirlemeye, başkalarına ait iktisadi ve ticari faaliyetlerin yapılmasına ilişkin bildirime konu bilgilerin aracı hizmet sağlayıcıları tarafından alınması zorunluluğunu getirmeye, bu bent kapsamındaki bilgi ve bildirimlerin elektronik ortamda muhafaza ve ibraz edilmesi yükümlülüğü getirmeye ve uygulamaya ilişkin diğer usul ve esasları belirlemeye,”</w:t>
      </w:r>
      <w:proofErr w:type="gramEnd"/>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color w:val="000000"/>
          <w:lang w:eastAsia="tr-TR"/>
        </w:rPr>
        <w:t>“Kanuni süresi geçtikten sonra kendiliğinden veya pişmanlık talepli olarak verilen beyannamelerin elektronik ortamda gönderilmesi üzerine elektronik ortamda düzenlenen tahakkuk fişi ve/veya ihbarnameler ile elektronik ortamda verilme zorunluluğu getirilen bildirim, yazı, dilekçe, tutanak, rapor ve diğer belgelerin süresinden sonra verilmesi üzerine elektronik ortamda düzenlenen ihbarnameler mükellef, vergi sorumlusu veya bunların elektronik ortamda beyanname, bildirim, yazı, dilekçe, tutanak, rapor ve diğer belgeleri gönderme yetkisi verdiği gerçek veya tüzel kişiye elektronik ortamda iletilir.”</w:t>
      </w:r>
      <w:proofErr w:type="gramEnd"/>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213 SAYILI VERGİ USUL KANUNUNUN 157.MADDEDİNDE BELİRTİLEN ADRES DEĞİŞİKLİĞİNİN BİLDİRİLMESİ BÖLÜMÜNDE DEĞİŞİKLİĞE GİDİLMİŞTİR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7061 Sayılı Kanun MADDE 20-</w:t>
      </w:r>
      <w:r w:rsidRPr="00CA4441">
        <w:rPr>
          <w:rFonts w:eastAsia="Times New Roman"/>
          <w:color w:val="000000"/>
          <w:lang w:eastAsia="tr-TR"/>
        </w:rPr>
        <w:t xml:space="preserve"> 213 sayılı Kanunun 157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maddesinin birinci fıkrasında yer alan “veya ikamet” ibaresi madde metninden çıkarılmıştır.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213 SAYILI VUK 157.MADDE YENİ HALİ:</w:t>
      </w:r>
      <w:r w:rsidRPr="00CA4441">
        <w:rPr>
          <w:rFonts w:eastAsia="Times New Roman"/>
          <w:color w:val="000000"/>
          <w:lang w:eastAsia="tr-TR"/>
        </w:rPr>
        <w:t xml:space="preserve"> 101 inci maddede yazılı bilinen iş veya ikamet yeri adreslerini değiştiren mükellefler, yeni adreslerini vergi dairesine bildirmeye mecburdurlar.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197 SAYILI MOTORLU TAŞITLAR VERGİSİ KANUNUNA “TAŞIT DEĞERİ” DİYE YENİ BİR TANIM EKLENMİŞTİR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lastRenderedPageBreak/>
        <w:t>7061 Sayılı Kanun MADDE 22- </w:t>
      </w:r>
      <w:proofErr w:type="gramStart"/>
      <w:r w:rsidRPr="00CA4441">
        <w:rPr>
          <w:rFonts w:eastAsia="Times New Roman"/>
          <w:color w:val="000000"/>
          <w:lang w:eastAsia="tr-TR"/>
        </w:rPr>
        <w:t>18/2/1963</w:t>
      </w:r>
      <w:proofErr w:type="gramEnd"/>
      <w:r w:rsidRPr="00CA4441">
        <w:rPr>
          <w:rFonts w:eastAsia="Times New Roman"/>
          <w:color w:val="000000"/>
          <w:lang w:eastAsia="tr-TR"/>
        </w:rPr>
        <w:t xml:space="preserve"> tarihli ve 197 sayılı Motorlu Taşıtlar Vergisi Kanununun 2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maddesinin birinci fıkrasına aşağıdaki bent eklenmiştir</w:t>
      </w:r>
      <w:hyperlink r:id="rId8" w:history="1">
        <w:r w:rsidRPr="00CA4441">
          <w:rPr>
            <w:rFonts w:eastAsia="Times New Roman"/>
            <w:color w:val="000000"/>
            <w:lang w:eastAsia="tr-TR"/>
          </w:rPr>
          <w:t>.</w:t>
        </w:r>
      </w:hyperlink>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“20- Taşıt değeri:</w:t>
      </w:r>
      <w:r w:rsidRPr="00CA4441">
        <w:rPr>
          <w:rFonts w:eastAsia="Times New Roman"/>
          <w:color w:val="000000"/>
          <w:lang w:eastAsia="tr-TR"/>
        </w:rPr>
        <w:t xml:space="preserve"> Taşıtların teslimi, ilk iktisabı ve ithalinde, katma değer vergisi matrahını oluşturan unsurlardan (vade farkı ile hesaplanan özel tüketim vergisi hariç) teşekkül eden değeri ifade eder.”</w:t>
      </w:r>
    </w:p>
    <w:p w:rsidR="00CA4441" w:rsidRPr="00CA4441" w:rsidRDefault="00CA4441" w:rsidP="00CA4441">
      <w:pPr>
        <w:spacing w:before="270" w:after="270" w:line="330" w:lineRule="atLeast"/>
        <w:rPr>
          <w:rFonts w:eastAsia="Times New Roman"/>
          <w:color w:val="000000"/>
          <w:lang w:eastAsia="tr-TR"/>
        </w:rPr>
      </w:pPr>
      <w:r w:rsidRPr="00CA4441">
        <w:rPr>
          <w:rFonts w:eastAsia="Times New Roman"/>
          <w:b/>
          <w:bCs/>
          <w:color w:val="000000"/>
          <w:lang w:eastAsia="tr-TR"/>
        </w:rPr>
        <w:t>197 SAYILI MOTORLU TAŞITLAR VERGİSİNİN 5.MADDESİNDE YER ALAN OTOMOBİL, KAPTIKAÇTI, ARAZİ TAŞITLARI VE BENZERLERİ İLE MOTOSİKLETLERE YÖNELİK (I) SAYILI TARİFEDE DEĞİŞİKLİĞE GİDİLMİŞTİR</w:t>
      </w:r>
    </w:p>
    <w:p w:rsidR="00CA4441" w:rsidRPr="00CA4441" w:rsidRDefault="00CA4441" w:rsidP="00CA4441">
      <w:pPr>
        <w:spacing w:before="270" w:after="270" w:line="330" w:lineRule="atLeast"/>
        <w:rPr>
          <w:rFonts w:eastAsia="Times New Roman"/>
          <w:color w:val="000000"/>
          <w:lang w:eastAsia="tr-TR"/>
        </w:rPr>
      </w:pPr>
      <w:proofErr w:type="gramStart"/>
      <w:r w:rsidRPr="00CA4441">
        <w:rPr>
          <w:rFonts w:eastAsia="Times New Roman"/>
          <w:b/>
          <w:bCs/>
          <w:color w:val="000000"/>
          <w:lang w:eastAsia="tr-TR"/>
        </w:rPr>
        <w:t>7061 Sayılı Kanun MADDE 23-</w:t>
      </w:r>
      <w:r w:rsidRPr="00CA4441">
        <w:rPr>
          <w:rFonts w:eastAsia="Times New Roman"/>
          <w:color w:val="000000"/>
          <w:lang w:eastAsia="tr-TR"/>
        </w:rPr>
        <w:t> 197 sayılı Kanunun 5 inci maddesinin birinci fıkrasından sonra gelen (I) sayılı tarifenin “1- Otomobil, kaptıkaçtı, arazi taşıtları ve benzerleri” başlıklı bölümü iki sütun eklenmek suretiyle aşağıdaki şekilde değiştirilmiş, aynı tarifenin “2- Motosikletler” başlıklı bölümünden önce gelmek üzere aşağıdaki satır eklenmiş, anılan tablodan sonra gelmek üzere aşağıdaki fıkra eklenmiş, mevcut ikinci fıkra aşağıdaki şekilde değiştirilmiş ve aynı maddeye aşağıdaki fıkra eklenmiştir.</w:t>
      </w:r>
      <w:proofErr w:type="gramEnd"/>
    </w:p>
    <w:tbl>
      <w:tblPr>
        <w:tblW w:w="0"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1789"/>
        <w:gridCol w:w="1311"/>
        <w:gridCol w:w="1005"/>
        <w:gridCol w:w="1005"/>
        <w:gridCol w:w="1005"/>
        <w:gridCol w:w="871"/>
        <w:gridCol w:w="924"/>
      </w:tblGrid>
      <w:tr w:rsidR="00CA4441" w:rsidRPr="00CA4441" w:rsidTr="00CA4441">
        <w:trPr>
          <w:trHeight w:val="30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Motor Silindir Hacmi (cm³)</w:t>
            </w:r>
          </w:p>
        </w:tc>
        <w:tc>
          <w:tcPr>
            <w:tcW w:w="1958"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Taşıt Değeri (TL)</w:t>
            </w:r>
          </w:p>
        </w:tc>
        <w:tc>
          <w:tcPr>
            <w:tcW w:w="1002"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Satır</w:t>
            </w:r>
          </w:p>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Numarası</w:t>
            </w:r>
          </w:p>
        </w:tc>
        <w:tc>
          <w:tcPr>
            <w:tcW w:w="4163" w:type="dxa"/>
            <w:gridSpan w:val="5"/>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Taşıtların Yaşları ile Ödenecek Yıllık Vergi Tutarı (TL)</w:t>
            </w:r>
          </w:p>
        </w:tc>
      </w:tr>
      <w:tr w:rsidR="00CA4441" w:rsidRPr="00CA4441" w:rsidTr="00CA4441">
        <w:trPr>
          <w:trHeight w:val="30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1 - 3 yaş</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4 - 6 yaş</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7 - 11 yaş</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12 - 15 yaş</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 ve yukarı yaş</w:t>
            </w:r>
          </w:p>
        </w:tc>
      </w:tr>
      <w:tr w:rsidR="00CA4441" w:rsidRPr="00CA4441" w:rsidTr="00CA4441">
        <w:trPr>
          <w:trHeight w:val="304"/>
          <w:jc w:val="center"/>
        </w:trPr>
        <w:tc>
          <w:tcPr>
            <w:tcW w:w="9658" w:type="dxa"/>
            <w:gridSpan w:val="8"/>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 Otomobil, kaptıkaçtı, arazi taşıtları ve benzerleri</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1300 cm³ ve aşağısı</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743</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518</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290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220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78</w:t>
            </w:r>
          </w:p>
        </w:tc>
      </w:tr>
      <w:tr w:rsidR="00CA4441" w:rsidRPr="00CA4441" w:rsidTr="00CA4441">
        <w:trPr>
          <w:trHeight w:val="617"/>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40.000’i aşıp 70.000’i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817</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570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319</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242</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86</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892</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622</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348</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264</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94</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lastRenderedPageBreak/>
              <w:t>1301 - 1600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1.294</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970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563</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398</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153</w:t>
            </w:r>
          </w:p>
        </w:tc>
      </w:tr>
      <w:tr w:rsidR="00CA4441" w:rsidRPr="00CA4441" w:rsidTr="00CA4441">
        <w:trPr>
          <w:trHeight w:val="615"/>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40.000’i aşıp 70.000’i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1.423</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1.067</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619</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437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168</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1.553</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1.164</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675</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477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183</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1601 - 1800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2.512</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1.964</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1.156</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705</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274</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2.741</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2.142</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1.262</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770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299</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1801 - 2000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3.957</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3.048</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1.792</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1.067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421</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4.317</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3.326</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1.955</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1.164</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459</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2001 - 2500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125.000’i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5.936</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4.309</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2.692</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1.609</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637</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125.000’i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6.476</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4.701</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2.937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1.755</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695</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2501 - 3000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8.276</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7.200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4.498</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2.420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888</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14</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9.029</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7.854</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4.907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2.640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969</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3001 - 3500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15</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12.603</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11.340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6.831</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3.410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1.251</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13.749</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12.371</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7.452</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3.720</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1.365</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3501 - 4000 cm³ e kadar</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17</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19.815</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17.111</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10.077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4.498</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1.792</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18</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21.617</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18.666</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10.994</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4.907</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1.955</w:t>
            </w:r>
          </w:p>
        </w:tc>
      </w:tr>
      <w:tr w:rsidR="00CA4441" w:rsidRPr="00CA4441" w:rsidTr="00CA4441">
        <w:trPr>
          <w:trHeight w:val="284"/>
          <w:jc w:val="center"/>
        </w:trPr>
        <w:tc>
          <w:tcPr>
            <w:tcW w:w="2535"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4001 cm³ ve yukarısı</w:t>
            </w: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475.000’i aşmayanlar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19</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32.431</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24.320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14.403</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6.474</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2.512</w:t>
            </w:r>
          </w:p>
        </w:tc>
      </w:tr>
      <w:tr w:rsidR="00CA4441" w:rsidRPr="00CA4441" w:rsidTr="00CA4441">
        <w:trPr>
          <w:trHeight w:val="284"/>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95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475.000’i aşanlar</w:t>
            </w:r>
          </w:p>
        </w:tc>
        <w:tc>
          <w:tcPr>
            <w:tcW w:w="100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20</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35.379</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26.531</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15.713</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7.062</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2.741</w:t>
            </w:r>
          </w:p>
        </w:tc>
      </w:tr>
      <w:tr w:rsidR="00CA4441" w:rsidRPr="00CA4441" w:rsidTr="00CA4441">
        <w:trPr>
          <w:trHeight w:val="304"/>
          <w:jc w:val="center"/>
        </w:trPr>
        <w:tc>
          <w:tcPr>
            <w:tcW w:w="5495" w:type="dxa"/>
            <w:gridSpan w:val="3"/>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line="300" w:lineRule="atLeast"/>
              <w:jc w:val="left"/>
              <w:rPr>
                <w:rFonts w:ascii="Arial" w:eastAsia="Times New Roman" w:hAnsi="Arial" w:cs="Arial"/>
                <w:color w:val="000000"/>
                <w:sz w:val="17"/>
                <w:szCs w:val="17"/>
                <w:lang w:eastAsia="tr-TR"/>
              </w:rPr>
            </w:pPr>
            <w:r w:rsidRPr="00CA4441">
              <w:rPr>
                <w:rFonts w:ascii="Arial" w:eastAsia="Times New Roman" w:hAnsi="Arial" w:cs="Arial"/>
                <w:color w:val="000000"/>
                <w:sz w:val="17"/>
                <w:szCs w:val="17"/>
                <w:lang w:eastAsia="tr-TR"/>
              </w:rPr>
              <w:t> </w:t>
            </w:r>
          </w:p>
        </w:tc>
        <w:tc>
          <w:tcPr>
            <w:tcW w:w="4163" w:type="dxa"/>
            <w:gridSpan w:val="5"/>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Taşıtların Yaşları ile Ödenecek Yıllık Vergi Tutarı (TL)</w:t>
            </w:r>
          </w:p>
        </w:tc>
      </w:tr>
      <w:tr w:rsidR="00CA4441" w:rsidRPr="00CA4441" w:rsidTr="00CA4441">
        <w:trPr>
          <w:trHeight w:val="304"/>
          <w:jc w:val="center"/>
        </w:trPr>
        <w:tc>
          <w:tcPr>
            <w:tcW w:w="0" w:type="auto"/>
            <w:gridSpan w:val="3"/>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sz w:val="17"/>
                <w:szCs w:val="17"/>
                <w:lang w:eastAsia="tr-TR"/>
              </w:rPr>
            </w:pP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1 - 3 yaş</w:t>
            </w:r>
          </w:p>
        </w:tc>
        <w:tc>
          <w:tcPr>
            <w:tcW w:w="85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4 - 6 yaş</w:t>
            </w:r>
          </w:p>
        </w:tc>
        <w:tc>
          <w:tcPr>
            <w:tcW w:w="85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7 - 11 yaş</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12 - 15 yaş</w:t>
            </w:r>
          </w:p>
        </w:tc>
        <w:tc>
          <w:tcPr>
            <w:tcW w:w="80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 ve yukarı yaş</w:t>
            </w:r>
          </w:p>
        </w:tc>
      </w:tr>
    </w:tbl>
    <w:p w:rsidR="00CA4441" w:rsidRPr="00CA4441" w:rsidRDefault="00CA4441" w:rsidP="00CA4441">
      <w:pPr>
        <w:spacing w:before="270" w:after="270" w:line="330" w:lineRule="atLeast"/>
        <w:jc w:val="left"/>
        <w:rPr>
          <w:rFonts w:eastAsia="Times New Roman"/>
          <w:color w:val="000000"/>
          <w:lang w:eastAsia="tr-TR"/>
        </w:rPr>
      </w:pPr>
      <w:r w:rsidRPr="00CA4441">
        <w:rPr>
          <w:rFonts w:ascii="Arial" w:eastAsia="Times New Roman" w:hAnsi="Arial" w:cs="Arial"/>
          <w:color w:val="000000"/>
          <w:lang w:eastAsia="tr-TR"/>
        </w:rPr>
        <w:t> </w:t>
      </w:r>
      <w:r w:rsidRPr="00CA4441">
        <w:rPr>
          <w:rFonts w:eastAsia="Times New Roman"/>
          <w:b/>
          <w:bCs/>
          <w:color w:val="000000"/>
          <w:lang w:eastAsia="tr-TR"/>
        </w:rPr>
        <w:t>197 SAYILI MOTORLU TAŞITLAR VERGİSİNE OTOMOBİL, KAPTIKAÇTI, ARAZİ TAŞITLARI VE BENZERLERİ İÇİN GEÇİCİ MADDE EKLENMİŞTİR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26- </w:t>
      </w:r>
      <w:r w:rsidRPr="00CA4441">
        <w:rPr>
          <w:rFonts w:eastAsia="Times New Roman"/>
          <w:color w:val="000000"/>
          <w:lang w:eastAsia="tr-TR"/>
        </w:rPr>
        <w:t>197 sayılı Kanuna aşağıdaki geçici madde eklenmiştir.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lastRenderedPageBreak/>
        <w:t xml:space="preserve">“GEÇİCİ MADDE 8- 31/12/2017 tarihinden (bu tarih </w:t>
      </w:r>
      <w:proofErr w:type="gramStart"/>
      <w:r w:rsidRPr="00CA4441">
        <w:rPr>
          <w:rFonts w:eastAsia="Times New Roman"/>
          <w:color w:val="000000"/>
          <w:lang w:eastAsia="tr-TR"/>
        </w:rPr>
        <w:t>dahil</w:t>
      </w:r>
      <w:proofErr w:type="gramEnd"/>
      <w:r w:rsidRPr="00CA4441">
        <w:rPr>
          <w:rFonts w:eastAsia="Times New Roman"/>
          <w:color w:val="000000"/>
          <w:lang w:eastAsia="tr-TR"/>
        </w:rPr>
        <w:t>) önce kayıt ve tescil edilen otomobil, kaptıkaçtı, arazi taşıtları ve benzerleri aşağıdaki (I/A) sayılı tarifeye göre vergilendirilir.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(I/A) SAYILI TARİFE</w:t>
      </w:r>
    </w:p>
    <w:tbl>
      <w:tblPr>
        <w:tblW w:w="8729"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0"/>
        <w:gridCol w:w="1109"/>
        <w:gridCol w:w="1109"/>
        <w:gridCol w:w="1271"/>
        <w:gridCol w:w="1434"/>
        <w:gridCol w:w="1196"/>
      </w:tblGrid>
      <w:tr w:rsidR="00CA4441" w:rsidRPr="00CA4441" w:rsidTr="00CA4441">
        <w:trPr>
          <w:trHeight w:val="23"/>
          <w:jc w:val="center"/>
        </w:trPr>
        <w:tc>
          <w:tcPr>
            <w:tcW w:w="2610" w:type="dxa"/>
            <w:vMerge w:val="restart"/>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b/>
                <w:bCs/>
                <w:color w:val="000000"/>
                <w:lang w:eastAsia="tr-TR"/>
              </w:rPr>
              <w:t> </w:t>
            </w:r>
            <w:r w:rsidRPr="00CA4441">
              <w:rPr>
                <w:rFonts w:ascii="Arial" w:eastAsia="Times New Roman" w:hAnsi="Arial" w:cs="Arial"/>
                <w:color w:val="000000"/>
                <w:lang w:eastAsia="tr-TR"/>
              </w:rPr>
              <w:t>Motor Silindir Hacmi (cm³)</w:t>
            </w:r>
          </w:p>
        </w:tc>
        <w:tc>
          <w:tcPr>
            <w:tcW w:w="6119" w:type="dxa"/>
            <w:gridSpan w:val="5"/>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Taşıtların Yaşları ile Ödenecek Yıllık Vergi Tutarı (TL)</w:t>
            </w:r>
          </w:p>
        </w:tc>
      </w:tr>
      <w:tr w:rsidR="00CA4441" w:rsidRPr="00CA4441" w:rsidTr="00CA4441">
        <w:trPr>
          <w:trHeight w:val="23"/>
          <w:jc w:val="center"/>
        </w:trPr>
        <w:tc>
          <w:tcPr>
            <w:tcW w:w="0" w:type="auto"/>
            <w:vMerge/>
            <w:tcBorders>
              <w:top w:val="outset" w:sz="6" w:space="0" w:color="auto"/>
              <w:left w:val="outset" w:sz="6" w:space="0" w:color="auto"/>
              <w:bottom w:val="outset" w:sz="6" w:space="0" w:color="auto"/>
              <w:right w:val="single" w:sz="6" w:space="0" w:color="808080"/>
            </w:tcBorders>
            <w:vAlign w:val="center"/>
            <w:hideMark/>
          </w:tcPr>
          <w:p w:rsidR="00CA4441" w:rsidRPr="00CA4441" w:rsidRDefault="00CA4441" w:rsidP="00CA4441">
            <w:pPr>
              <w:jc w:val="left"/>
              <w:rPr>
                <w:rFonts w:ascii="Arial" w:eastAsia="Times New Roman" w:hAnsi="Arial" w:cs="Arial"/>
                <w:color w:val="000000"/>
                <w:lang w:eastAsia="tr-TR"/>
              </w:rPr>
            </w:pP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 yaş</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4-6 yaş</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7-11 yaş</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12-15 yaş</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 ve yukarı yaş</w:t>
            </w:r>
          </w:p>
        </w:tc>
      </w:tr>
      <w:tr w:rsidR="00CA4441" w:rsidRPr="00CA4441" w:rsidTr="00CA4441">
        <w:trPr>
          <w:trHeight w:val="23"/>
          <w:jc w:val="center"/>
        </w:trPr>
        <w:tc>
          <w:tcPr>
            <w:tcW w:w="8729" w:type="dxa"/>
            <w:gridSpan w:val="6"/>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23"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Otomobil, kaptıkaçtı, arazi taşıtları ve benzerleri</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1300 cm³ ve aşağısı</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743</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518</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290</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220</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78</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1301 - 1600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1.294</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970</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563</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398</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153</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1601 - 1800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2.284</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1.785</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1.051</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641</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249</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1801 - 2000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3.598</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2.771</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1.629</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970</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383</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2001 - 2500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5.396</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3.918</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2.448</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1.463</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579</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2501 - 3000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7.524</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6.545</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4.089</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2.200</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808</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3001 - 3500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11.458</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10.309</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6.210</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3.100</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1.138</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lastRenderedPageBreak/>
              <w:t>3501 - 4000 cm³ e kadar</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18.014</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15.555</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9.161</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4.089</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1.629</w:t>
            </w:r>
          </w:p>
        </w:tc>
      </w:tr>
      <w:tr w:rsidR="00CA4441" w:rsidRPr="00CA4441" w:rsidTr="00CA4441">
        <w:trPr>
          <w:trHeight w:val="284"/>
          <w:jc w:val="center"/>
        </w:trPr>
        <w:tc>
          <w:tcPr>
            <w:tcW w:w="261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4001 cm³ ve yukarısı</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29.483</w:t>
            </w:r>
          </w:p>
        </w:tc>
        <w:tc>
          <w:tcPr>
            <w:tcW w:w="1109"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22.109</w:t>
            </w:r>
          </w:p>
        </w:tc>
        <w:tc>
          <w:tcPr>
            <w:tcW w:w="1271"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13.094</w:t>
            </w:r>
          </w:p>
        </w:tc>
        <w:tc>
          <w:tcPr>
            <w:tcW w:w="14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5.885</w:t>
            </w:r>
          </w:p>
        </w:tc>
        <w:tc>
          <w:tcPr>
            <w:tcW w:w="1196"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2.284</w:t>
            </w:r>
          </w:p>
        </w:tc>
      </w:tr>
    </w:tbl>
    <w:p w:rsidR="00CA4441" w:rsidRPr="00CA4441" w:rsidRDefault="00CA4441" w:rsidP="00CA4441">
      <w:pPr>
        <w:spacing w:before="270" w:after="270" w:line="330" w:lineRule="atLeast"/>
        <w:jc w:val="left"/>
        <w:rPr>
          <w:rFonts w:eastAsia="Times New Roman"/>
          <w:color w:val="000000"/>
          <w:lang w:eastAsia="tr-TR"/>
        </w:rPr>
      </w:pPr>
      <w:r w:rsidRPr="00CA4441">
        <w:rPr>
          <w:rFonts w:ascii="Arial" w:eastAsia="Times New Roman" w:hAnsi="Arial" w:cs="Arial"/>
          <w:color w:val="000000"/>
          <w:lang w:eastAsia="tr-TR"/>
        </w:rPr>
        <w:t> </w:t>
      </w:r>
      <w:r w:rsidRPr="00CA4441">
        <w:rPr>
          <w:rFonts w:eastAsia="Times New Roman"/>
          <w:color w:val="000000"/>
          <w:lang w:eastAsia="tr-TR"/>
        </w:rPr>
        <w:t>Yukarıdaki tarifede yer alan taşıtlara ait vergi tutarlarının Türkiye Sigorta, Reasürans ve Emeklilik Şirketleri Birliği tarafından her yılın ocak ayında ilan edilen kasko sigortası değerlerinin %5’ini aşması halinde taşıtlara ait vergi tutarları, bir önceki satırdaki aynı yaş grubunda bulunan taşıtlara isabet eden vergi tutarı olarak esas alınır.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xml:space="preserve">Bu maddenin yürürlüğe girdiği tarihten önce iktisap edilmiş ancak çeşitli nedenlerle kayıt ve tescil edilmemiş otomobil, kaptıkaçtı, arazi taşıtları ve benzeri taşıtlar </w:t>
      </w:r>
      <w:proofErr w:type="gramStart"/>
      <w:r w:rsidRPr="00CA4441">
        <w:rPr>
          <w:rFonts w:eastAsia="Times New Roman"/>
          <w:color w:val="000000"/>
          <w:lang w:eastAsia="tr-TR"/>
        </w:rPr>
        <w:t>1/1/2018</w:t>
      </w:r>
      <w:proofErr w:type="gramEnd"/>
      <w:r w:rsidRPr="00CA4441">
        <w:rPr>
          <w:rFonts w:eastAsia="Times New Roman"/>
          <w:color w:val="000000"/>
          <w:lang w:eastAsia="tr-TR"/>
        </w:rPr>
        <w:t xml:space="preserve"> tarihinden sonra ilk defa kayıt ve tescil edildiği takdirde bu maddede yer alan tarifeye göre vergilendirilir.”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492 SAYILI HARÇLAR KANUNUNDA DEĞİŞİKLİĞE GİDİLMİŞTİR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32- </w:t>
      </w:r>
      <w:r w:rsidRPr="00CA4441">
        <w:rPr>
          <w:rFonts w:eastAsia="Times New Roman"/>
          <w:color w:val="000000"/>
          <w:lang w:eastAsia="tr-TR"/>
        </w:rPr>
        <w:t>492 sayılı Kanuna bağlı (8) sayılı Tarifenin “XII- Transfer fiyatlandırması ile ilgili yöntem belirleme anlaşması harçları:” başlıklı bölümü yürürlükten kaldırılmıştır.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3065 SAYILI KDV KANUNUNUN 9.MADDESİNDE YER ALAN SORUMLULUK UYGULAMASI GENİŞLETİLMİŞTİR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41-</w:t>
      </w:r>
      <w:r w:rsidRPr="00CA4441">
        <w:rPr>
          <w:rFonts w:eastAsia="Times New Roman"/>
          <w:color w:val="000000"/>
          <w:lang w:eastAsia="tr-TR"/>
        </w:rPr>
        <w:t> </w:t>
      </w:r>
      <w:proofErr w:type="gramStart"/>
      <w:r w:rsidRPr="00CA4441">
        <w:rPr>
          <w:rFonts w:eastAsia="Times New Roman"/>
          <w:color w:val="000000"/>
          <w:lang w:eastAsia="tr-TR"/>
        </w:rPr>
        <w:t>25/10/1984</w:t>
      </w:r>
      <w:proofErr w:type="gramEnd"/>
      <w:r w:rsidRPr="00CA4441">
        <w:rPr>
          <w:rFonts w:eastAsia="Times New Roman"/>
          <w:color w:val="000000"/>
          <w:lang w:eastAsia="tr-TR"/>
        </w:rPr>
        <w:t xml:space="preserve"> tarihli ve 3065 sayılı Katma Değer Vergisi Kanununun 9 uncu maddesinin (1) numaralı fıkrasına aşağıdaki cümleler eklenmiştir. </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“Şu kadar ki Türkiye’de ikametgâhı, işyeri, kanuni merkezi ve iş merkezi bulunmayanlar tarafından katma değer vergisi mükellefi olmayan gerçek kişilere elektronik ortamda sunulan hizmetlere ilişkin katma değer vergisi, bu hizmeti sunanlar tarafından beyan edilip ödenir. Maliye Bakanlığı elektronik ortamda sunulan hizmetlerin kapsamı ile uygulamaya ilişkin usul ve esasları belirlemeye yetkilidir.”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3065 SAYILI KDV KANUNUNUN 17.MADDESİNDE YER ALAN DİĞER İSTİSNALARLA İLGİLİ DEĞİŞİKLİĞE GİDİLMİŞTİR</w:t>
      </w:r>
    </w:p>
    <w:p w:rsidR="00CA4441" w:rsidRPr="00CA4441" w:rsidRDefault="00CA4441" w:rsidP="00CA4441">
      <w:pPr>
        <w:spacing w:before="270" w:after="270" w:line="330" w:lineRule="atLeast"/>
        <w:jc w:val="left"/>
        <w:rPr>
          <w:rFonts w:eastAsia="Times New Roman"/>
          <w:color w:val="000000"/>
          <w:lang w:eastAsia="tr-TR"/>
        </w:rPr>
      </w:pPr>
      <w:proofErr w:type="gramStart"/>
      <w:r w:rsidRPr="00CA4441">
        <w:rPr>
          <w:rFonts w:eastAsia="Times New Roman"/>
          <w:b/>
          <w:bCs/>
          <w:color w:val="000000"/>
          <w:lang w:eastAsia="tr-TR"/>
        </w:rPr>
        <w:t>MADDE 42-</w:t>
      </w:r>
      <w:r w:rsidRPr="00CA4441">
        <w:rPr>
          <w:rFonts w:eastAsia="Times New Roman"/>
          <w:color w:val="000000"/>
          <w:lang w:eastAsia="tr-TR"/>
        </w:rPr>
        <w:t xml:space="preserve"> 3065 sayılı Kanunun 17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maddesinin (4) numaralı fıkrasına (c) bendinden sonra gelmek üzere aşağıdaki bent eklenmiş ve aynı fıkranın (r) bendinin birinci paragrafında yer alan “bankalara” ibareleri “bankalara, finansal kiralama ve finansman şirketlerine” şeklinde değiştirilmiş, “devir ve teslimleri” ibaresinden sonra gelmek üzere “ile bu taşınmaz ve iştirak hisselerinin finansal kiralama ve finansman şirketlerince devir ve teslimi” ibaresi eklenmiştir. </w:t>
      </w:r>
      <w:proofErr w:type="gramEnd"/>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xml:space="preserve">“ç) Uluslararası </w:t>
      </w:r>
      <w:proofErr w:type="gramStart"/>
      <w:r w:rsidRPr="00CA4441">
        <w:rPr>
          <w:rFonts w:eastAsia="Times New Roman"/>
          <w:color w:val="000000"/>
          <w:lang w:eastAsia="tr-TR"/>
        </w:rPr>
        <w:t>roaming</w:t>
      </w:r>
      <w:proofErr w:type="gramEnd"/>
      <w:r w:rsidRPr="00CA4441">
        <w:rPr>
          <w:rFonts w:eastAsia="Times New Roman"/>
          <w:color w:val="000000"/>
          <w:lang w:eastAsia="tr-TR"/>
        </w:rPr>
        <w:t xml:space="preserve"> anlaşmaları çerçevesinde yurt dışından alınan roaming hizmetleri ile bu hizmetlerin Türkiye’deki müşterilere yansıtılması,”</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3065 SAYILI KDV KANUNU 17/4-R BENDİ YENİ HALİ:</w:t>
      </w:r>
      <w:r w:rsidRPr="00CA4441">
        <w:rPr>
          <w:rFonts w:eastAsia="Times New Roman"/>
          <w:color w:val="000000"/>
          <w:lang w:eastAsia="tr-TR"/>
        </w:rPr>
        <w:t xml:space="preserve"> r) Kurumların aktifinde en az iki tam yıl süreyle bulunan iştirak hisseleri ile taşınmazların satışı suretiyle gerçekleşen devir ve </w:t>
      </w:r>
      <w:r w:rsidRPr="00CA4441">
        <w:rPr>
          <w:rFonts w:eastAsia="Times New Roman"/>
          <w:color w:val="000000"/>
          <w:lang w:eastAsia="tr-TR"/>
        </w:rPr>
        <w:lastRenderedPageBreak/>
        <w:t xml:space="preserve">teslimler ile </w:t>
      </w:r>
      <w:r w:rsidRPr="00CA4441">
        <w:rPr>
          <w:rFonts w:eastAsia="Times New Roman"/>
          <w:b/>
          <w:bCs/>
          <w:color w:val="000000"/>
          <w:lang w:eastAsia="tr-TR"/>
        </w:rPr>
        <w:t>bankalara, finansal kiralama ve finansman şirketlerine</w:t>
      </w:r>
      <w:r w:rsidRPr="00CA4441">
        <w:rPr>
          <w:rFonts w:eastAsia="Times New Roman"/>
          <w:color w:val="000000"/>
          <w:lang w:eastAsia="tr-TR"/>
        </w:rPr>
        <w:t xml:space="preserve"> borçlu olanların ve kefillerinin borçlarına karşılık taşınmaz ve iştirak hisselerinin (müzayede mahallerinde yapılan satışlar </w:t>
      </w:r>
      <w:proofErr w:type="gramStart"/>
      <w:r w:rsidRPr="00CA4441">
        <w:rPr>
          <w:rFonts w:eastAsia="Times New Roman"/>
          <w:color w:val="000000"/>
          <w:lang w:eastAsia="tr-TR"/>
        </w:rPr>
        <w:t>dahil</w:t>
      </w:r>
      <w:proofErr w:type="gramEnd"/>
      <w:r w:rsidRPr="00CA4441">
        <w:rPr>
          <w:rFonts w:eastAsia="Times New Roman"/>
          <w:color w:val="000000"/>
          <w:lang w:eastAsia="tr-TR"/>
        </w:rPr>
        <w:t xml:space="preserve">) bankalara devir ve teslimleri </w:t>
      </w:r>
      <w:r w:rsidRPr="00CA4441">
        <w:rPr>
          <w:rFonts w:eastAsia="Times New Roman"/>
          <w:b/>
          <w:bCs/>
          <w:color w:val="000000"/>
          <w:lang w:eastAsia="tr-TR"/>
        </w:rPr>
        <w:t>ile bu taşınmaz ve iştirak hisselerinin finansal kiralama ve finansman şirketlerince devir ve teslimi</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3065 SAYILI KDV KANUNUNUN GEÇİCİ 37.MADDESİNDE BELİRLENEN İMALAT SANAYİNE YÖNELİK KDV İADESİ 2018 YILI İÇİN DE GEÇERLİ OLACAKTIR</w:t>
      </w:r>
    </w:p>
    <w:p w:rsidR="00CA4441" w:rsidRPr="00CA4441" w:rsidRDefault="00CA4441" w:rsidP="00CA4441">
      <w:pPr>
        <w:spacing w:before="270" w:after="270" w:line="330" w:lineRule="atLeast"/>
        <w:jc w:val="left"/>
        <w:rPr>
          <w:rFonts w:eastAsia="Times New Roman"/>
          <w:color w:val="000000"/>
          <w:lang w:eastAsia="tr-TR"/>
        </w:rPr>
      </w:pPr>
      <w:proofErr w:type="gramStart"/>
      <w:r w:rsidRPr="00CA4441">
        <w:rPr>
          <w:rFonts w:eastAsia="Times New Roman"/>
          <w:b/>
          <w:bCs/>
          <w:color w:val="000000"/>
          <w:lang w:eastAsia="tr-TR"/>
        </w:rPr>
        <w:t>7061 Sayılı Kanun MADDE 43-</w:t>
      </w:r>
      <w:r w:rsidRPr="00CA4441">
        <w:rPr>
          <w:rFonts w:eastAsia="Times New Roman"/>
          <w:color w:val="000000"/>
          <w:lang w:eastAsia="tr-TR"/>
        </w:rPr>
        <w:t xml:space="preserve"> 3065 sayılı Kanunun geçici 37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maddesinin birinci fıkrasının (a) bendinde yer alan “2017 yılında” ibaresi “2017 ve 2018 yıllarında”, “2017 yılının” ibaresi “2017 ve 2018 yıllarının” şeklinde ve aynı fıkranın (b) bendinde yer alan “2017 yılında” ibaresi “2017 ve 2018 yıllarında”, “2017 yılı” ibaresi “2017 ve 2018 yılı” şeklinde değiştirilmiştir.</w:t>
      </w:r>
      <w:proofErr w:type="gramEnd"/>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3065 SAYILI KDV KANUNU GEÇİCİ 37.MADDE YENİ HALİ:</w:t>
      </w:r>
      <w:r w:rsidRPr="00CA4441">
        <w:rPr>
          <w:rFonts w:eastAsia="Times New Roman"/>
          <w:color w:val="000000"/>
          <w:lang w:eastAsia="tr-TR"/>
        </w:rPr>
        <w:t xml:space="preserve"> İmalat sanayine yönelik yatırım teşvik belgesi kapsamında;</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a) Asgari 50 milyon Türk Lirası tutarında sabit yatırım öngörülen yatırımlara ilişkin inşaat işleri nedeniyle 2017-2018 yılında yüklenilen ve 2017-2018 yılının altı aylık dönemleri itibarıyla indirim yoluyla telafi edilemeyen katma değer vergisi altı aylık dönemleri izleyen bir yıl içerisinde,</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b) 50 milyon Türk Lirası tutarına kadar sabit yatırım öngörülen yatırımlara ilişkin inşaat işleri nedeniyle 2017-2018 yılında yüklenilen ve 2017-2018 yılı sonuna kadar indirim yoluyla telafi edilemeyen katma değer vergisi izleyen yıl içerisinde,</w:t>
      </w:r>
    </w:p>
    <w:p w:rsidR="00CA4441" w:rsidRPr="00CA4441" w:rsidRDefault="00CA4441" w:rsidP="00CA4441">
      <w:pPr>
        <w:spacing w:before="270" w:after="270" w:line="330" w:lineRule="atLeast"/>
        <w:jc w:val="left"/>
        <w:rPr>
          <w:rFonts w:eastAsia="Times New Roman"/>
          <w:color w:val="000000"/>
          <w:lang w:eastAsia="tr-TR"/>
        </w:rPr>
      </w:pPr>
      <w:proofErr w:type="gramStart"/>
      <w:r w:rsidRPr="00CA4441">
        <w:rPr>
          <w:rFonts w:eastAsia="Times New Roman"/>
          <w:color w:val="000000"/>
          <w:lang w:eastAsia="tr-TR"/>
        </w:rPr>
        <w:t>talep</w:t>
      </w:r>
      <w:proofErr w:type="gramEnd"/>
      <w:r w:rsidRPr="00CA4441">
        <w:rPr>
          <w:rFonts w:eastAsia="Times New Roman"/>
          <w:color w:val="000000"/>
          <w:lang w:eastAsia="tr-TR"/>
        </w:rPr>
        <w:t xml:space="preserve"> edilmesi halinde belge sahibi mükellefe iade olunur. Teşvik belgesine konu yatırımın tamamlanmaması halinde, iade edilen vergiler, vergi </w:t>
      </w:r>
      <w:proofErr w:type="spellStart"/>
      <w:r w:rsidRPr="00CA4441">
        <w:rPr>
          <w:rFonts w:eastAsia="Times New Roman"/>
          <w:color w:val="000000"/>
          <w:lang w:eastAsia="tr-TR"/>
        </w:rPr>
        <w:t>ziyaı</w:t>
      </w:r>
      <w:proofErr w:type="spellEnd"/>
      <w:r w:rsidRPr="00CA4441">
        <w:rPr>
          <w:rFonts w:eastAsia="Times New Roman"/>
          <w:color w:val="000000"/>
          <w:lang w:eastAsia="tr-TR"/>
        </w:rPr>
        <w:t xml:space="preserve"> cezası uygulanarak iade tarihinden itibaren gecikme faizi ile birlikte tahsil edilir. Bu vergiler ve cezalarda zamanaşımı, verginin tarhını veya cezanın kesilmesini gerektiren durumun meydana geldiği tarihi takip eden takvim yılı başında başlar.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4562 SAYILI ORGANİZE SANAYİ BÖLGELERİ KANUNUNUN ARSA TAHSİSLERİNİ DÜZENLEYEN 18.MADDESİNDE DEĞİŞİKLİĞE GİDİLMİŞTİR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57-</w:t>
      </w:r>
      <w:r w:rsidRPr="00CA4441">
        <w:rPr>
          <w:rFonts w:eastAsia="Times New Roman"/>
          <w:color w:val="000000"/>
          <w:lang w:eastAsia="tr-TR"/>
        </w:rPr>
        <w:t> </w:t>
      </w:r>
      <w:proofErr w:type="gramStart"/>
      <w:r w:rsidRPr="00CA4441">
        <w:rPr>
          <w:rFonts w:eastAsia="Times New Roman"/>
          <w:color w:val="000000"/>
          <w:lang w:eastAsia="tr-TR"/>
        </w:rPr>
        <w:t>12/4/2000</w:t>
      </w:r>
      <w:proofErr w:type="gramEnd"/>
      <w:r w:rsidRPr="00CA4441">
        <w:rPr>
          <w:rFonts w:eastAsia="Times New Roman"/>
          <w:color w:val="000000"/>
          <w:lang w:eastAsia="tr-TR"/>
        </w:rPr>
        <w:t xml:space="preserve"> tarihli ve 4562 sayılı Organize Sanayi Bölgeleri Kanununun 18 inci maddesinin onuncu fıkrası aşağıdaki şekilde değiştirilmiştir.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xml:space="preserve"> “OSB’lerde yer alan sanayi parsellerindeki tesislerde bir katılımcı ya da katılımcının kiracısı üretim yapabilir. 6102 sayılı Kanunda tanımlanan hâkim ve bağlı şirketler, geçici 1 inci ve geçici 2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 kapsamında kurulan OSB’lerdeki </w:t>
      </w:r>
      <w:proofErr w:type="gramStart"/>
      <w:r w:rsidRPr="00CA4441">
        <w:rPr>
          <w:rFonts w:eastAsia="Times New Roman"/>
          <w:color w:val="000000"/>
          <w:lang w:eastAsia="tr-TR"/>
        </w:rPr>
        <w:t>1/7/2017</w:t>
      </w:r>
      <w:proofErr w:type="gramEnd"/>
      <w:r w:rsidRPr="00CA4441">
        <w:rPr>
          <w:rFonts w:eastAsia="Times New Roman"/>
          <w:color w:val="000000"/>
          <w:lang w:eastAsia="tr-TR"/>
        </w:rPr>
        <w:t xml:space="preserve"> tarihinden önce yapı kullanma izni almış olan tesisler ve geçici 5 inci madde kapsamında kurulan OSB’ler bu fıkrada yer alan kiralamaya ilişkin kısıtlamalardan muaftır.”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 xml:space="preserve">4760 SAYILI ÖZEL TÜKETİM VERGİSİ KANUNU III SAYILI TARİFE YENİ ÜRÜNLER </w:t>
      </w:r>
      <w:proofErr w:type="gramStart"/>
      <w:r w:rsidRPr="00CA4441">
        <w:rPr>
          <w:rFonts w:eastAsia="Times New Roman"/>
          <w:b/>
          <w:bCs/>
          <w:color w:val="000000"/>
          <w:lang w:eastAsia="tr-TR"/>
        </w:rPr>
        <w:t>DAHİL</w:t>
      </w:r>
      <w:proofErr w:type="gramEnd"/>
      <w:r w:rsidRPr="00CA4441">
        <w:rPr>
          <w:rFonts w:eastAsia="Times New Roman"/>
          <w:b/>
          <w:bCs/>
          <w:color w:val="000000"/>
          <w:lang w:eastAsia="tr-TR"/>
        </w:rPr>
        <w:t xml:space="preserve"> EDİLMİŞTİR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MADDE 75- </w:t>
      </w:r>
      <w:r w:rsidRPr="00CA4441">
        <w:rPr>
          <w:rFonts w:eastAsia="Times New Roman"/>
          <w:color w:val="000000"/>
          <w:lang w:eastAsia="tr-TR"/>
        </w:rPr>
        <w:t>4760 sayılı Kanunun ekinde yer alan (III) sayılı listenin;</w:t>
      </w:r>
    </w:p>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eastAsia="Times New Roman"/>
          <w:color w:val="000000"/>
          <w:lang w:eastAsia="tr-TR"/>
        </w:rPr>
        <w:t>a)      (A) cetveline aşağıdaki mallar eklenmiştir</w:t>
      </w:r>
      <w:r w:rsidRPr="00CA4441">
        <w:rPr>
          <w:rFonts w:ascii="Arial" w:eastAsia="Times New Roman" w:hAnsi="Arial" w:cs="Arial"/>
          <w:color w:val="000000"/>
          <w:lang w:eastAsia="tr-TR"/>
        </w:rPr>
        <w:t>.</w:t>
      </w:r>
    </w:p>
    <w:tbl>
      <w:tblPr>
        <w:tblW w:w="5954"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2312"/>
        <w:gridCol w:w="788"/>
        <w:gridCol w:w="1034"/>
      </w:tblGrid>
      <w:tr w:rsidR="00CA4441" w:rsidRPr="00CA4441" w:rsidTr="00CA4441">
        <w:trPr>
          <w:trHeight w:val="838"/>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proofErr w:type="gramStart"/>
            <w:r w:rsidRPr="00CA4441">
              <w:rPr>
                <w:rFonts w:ascii="Arial Narrow" w:eastAsia="Times New Roman" w:hAnsi="Arial Narrow" w:cs="Arial"/>
                <w:color w:val="000000"/>
                <w:sz w:val="22"/>
                <w:szCs w:val="22"/>
                <w:lang w:eastAsia="tr-TR"/>
              </w:rPr>
              <w:lastRenderedPageBreak/>
              <w:t>G.T.İ</w:t>
            </w:r>
            <w:proofErr w:type="gramEnd"/>
            <w:r w:rsidRPr="00CA4441">
              <w:rPr>
                <w:rFonts w:ascii="Arial Narrow" w:eastAsia="Times New Roman" w:hAnsi="Arial Narrow" w:cs="Arial"/>
                <w:color w:val="000000"/>
                <w:sz w:val="22"/>
                <w:szCs w:val="22"/>
                <w:lang w:eastAsia="tr-TR"/>
              </w:rPr>
              <w:t>.P. NO</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Mal İsmi</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Vergi Oranı</w:t>
            </w:r>
          </w:p>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Asgari Maktu Vergi</w:t>
            </w:r>
          </w:p>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Tutarı (TL)</w:t>
            </w:r>
          </w:p>
        </w:tc>
      </w:tr>
      <w:tr w:rsidR="00CA4441" w:rsidRPr="00CA4441" w:rsidTr="00CA4441">
        <w:trPr>
          <w:trHeight w:val="333"/>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20.09</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 xml:space="preserve">Meyve suları (üzüm şırası </w:t>
            </w:r>
            <w:proofErr w:type="gramStart"/>
            <w:r w:rsidRPr="00CA4441">
              <w:rPr>
                <w:rFonts w:ascii="Arial Narrow" w:eastAsia="Times New Roman" w:hAnsi="Arial Narrow" w:cs="Arial"/>
                <w:color w:val="000000"/>
                <w:sz w:val="22"/>
                <w:szCs w:val="22"/>
                <w:lang w:eastAsia="tr-TR"/>
              </w:rPr>
              <w:t>dahil</w:t>
            </w:r>
            <w:proofErr w:type="gramEnd"/>
            <w:r w:rsidRPr="00CA4441">
              <w:rPr>
                <w:rFonts w:ascii="Arial Narrow" w:eastAsia="Times New Roman" w:hAnsi="Arial Narrow" w:cs="Arial"/>
                <w:color w:val="000000"/>
                <w:sz w:val="22"/>
                <w:szCs w:val="22"/>
                <w:lang w:eastAsia="tr-TR"/>
              </w:rPr>
              <w:t>) ve sebze suları (fermente edilmemiş ve alkol katılmamış), ilave şeker veya diğer tatlandırıcı maddeler katılmış olsun olmasın (Yalnız ambalajlanmış olanlar ve/veya toptan teslime konu edilenler) (Sebze suları ve Türk Gıda Kodeksine göre % 100 meyve suyu sayılanlar hariç)</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10</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w:t>
            </w:r>
          </w:p>
        </w:tc>
      </w:tr>
      <w:tr w:rsidR="00CA4441" w:rsidRPr="00CA4441" w:rsidTr="00CA4441">
        <w:trPr>
          <w:trHeight w:val="333"/>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22.02</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 xml:space="preserve">Sular (mineral sular ve gazlı sular </w:t>
            </w:r>
            <w:proofErr w:type="gramStart"/>
            <w:r w:rsidRPr="00CA4441">
              <w:rPr>
                <w:rFonts w:ascii="Arial Narrow" w:eastAsia="Times New Roman" w:hAnsi="Arial Narrow" w:cs="Arial"/>
                <w:color w:val="000000"/>
                <w:sz w:val="22"/>
                <w:szCs w:val="22"/>
                <w:lang w:eastAsia="tr-TR"/>
              </w:rPr>
              <w:t>dahil</w:t>
            </w:r>
            <w:proofErr w:type="gramEnd"/>
            <w:r w:rsidRPr="00CA4441">
              <w:rPr>
                <w:rFonts w:ascii="Arial Narrow" w:eastAsia="Times New Roman" w:hAnsi="Arial Narrow" w:cs="Arial"/>
                <w:color w:val="000000"/>
                <w:sz w:val="22"/>
                <w:szCs w:val="22"/>
                <w:lang w:eastAsia="tr-TR"/>
              </w:rPr>
              <w:t xml:space="preserve">) (ilave şeker veya diğer tatlandırıcı maddeler katılmış veya </w:t>
            </w:r>
            <w:proofErr w:type="spellStart"/>
            <w:r w:rsidRPr="00CA4441">
              <w:rPr>
                <w:rFonts w:ascii="Arial Narrow" w:eastAsia="Times New Roman" w:hAnsi="Arial Narrow" w:cs="Arial"/>
                <w:color w:val="000000"/>
                <w:sz w:val="22"/>
                <w:szCs w:val="22"/>
                <w:lang w:eastAsia="tr-TR"/>
              </w:rPr>
              <w:t>aromalandırılmış</w:t>
            </w:r>
            <w:proofErr w:type="spellEnd"/>
            <w:r w:rsidRPr="00CA4441">
              <w:rPr>
                <w:rFonts w:ascii="Arial Narrow" w:eastAsia="Times New Roman" w:hAnsi="Arial Narrow" w:cs="Arial"/>
                <w:color w:val="000000"/>
                <w:sz w:val="22"/>
                <w:szCs w:val="22"/>
                <w:lang w:eastAsia="tr-TR"/>
              </w:rPr>
              <w:t xml:space="preserve">) ve alkolsüz diğer içecekler (20.09 pozisyonundaki meyve ve sebze suları hariç) (Yalnız ambalajlanmış olanlar ve/veya toptan teslime konu edilenler) (Doğal mineralli doğal maden suyu ile üretilmiş, tatlandırılmış, </w:t>
            </w:r>
            <w:proofErr w:type="spellStart"/>
            <w:r w:rsidRPr="00CA4441">
              <w:rPr>
                <w:rFonts w:ascii="Arial Narrow" w:eastAsia="Times New Roman" w:hAnsi="Arial Narrow" w:cs="Arial"/>
                <w:color w:val="000000"/>
                <w:sz w:val="22"/>
                <w:szCs w:val="22"/>
                <w:lang w:eastAsia="tr-TR"/>
              </w:rPr>
              <w:t>aromalandırılmış</w:t>
            </w:r>
            <w:proofErr w:type="spellEnd"/>
            <w:r w:rsidRPr="00CA4441">
              <w:rPr>
                <w:rFonts w:ascii="Arial Narrow" w:eastAsia="Times New Roman" w:hAnsi="Arial Narrow" w:cs="Arial"/>
                <w:color w:val="000000"/>
                <w:sz w:val="22"/>
                <w:szCs w:val="22"/>
                <w:lang w:eastAsia="tr-TR"/>
              </w:rPr>
              <w:t xml:space="preserve"> meyveli gazlı içecekler ile 2202.10.00.00.11, 2202.10.00.00.12, </w:t>
            </w:r>
            <w:r w:rsidRPr="00CA4441">
              <w:rPr>
                <w:rFonts w:ascii="Arial Narrow" w:eastAsia="Times New Roman" w:hAnsi="Arial Narrow" w:cs="Arial"/>
                <w:color w:val="000000"/>
                <w:sz w:val="22"/>
                <w:szCs w:val="22"/>
                <w:lang w:eastAsia="tr-TR"/>
              </w:rPr>
              <w:lastRenderedPageBreak/>
              <w:t>2202.10.00.00.13, 2202.91.00.00.00 hariç)</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lastRenderedPageBreak/>
              <w:t>10</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w:t>
            </w:r>
          </w:p>
        </w:tc>
      </w:tr>
      <w:tr w:rsidR="00CA4441" w:rsidRPr="00CA4441" w:rsidTr="00CA4441">
        <w:trPr>
          <w:trHeight w:val="333"/>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lastRenderedPageBreak/>
              <w:t>2202.10.00.00.11</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Sade gazozlar</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10</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w:t>
            </w:r>
          </w:p>
        </w:tc>
      </w:tr>
      <w:tr w:rsidR="00CA4441" w:rsidRPr="00CA4441" w:rsidTr="00CA4441">
        <w:trPr>
          <w:trHeight w:val="333"/>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2202.10.00.00.12</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Meyvalı gazozlar</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10</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w:t>
            </w:r>
          </w:p>
        </w:tc>
      </w:tr>
      <w:tr w:rsidR="00CA4441" w:rsidRPr="00CA4441" w:rsidTr="00CA4441">
        <w:trPr>
          <w:trHeight w:val="333"/>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2202.91.00.00.00</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Alkolsüz biralar</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10</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Narrow" w:eastAsia="Times New Roman" w:hAnsi="Arial Narrow" w:cs="Arial"/>
                <w:color w:val="000000"/>
                <w:sz w:val="22"/>
                <w:szCs w:val="22"/>
                <w:lang w:eastAsia="tr-TR"/>
              </w:rPr>
            </w:pPr>
            <w:r w:rsidRPr="00CA4441">
              <w:rPr>
                <w:rFonts w:ascii="Arial Narrow" w:eastAsia="Times New Roman" w:hAnsi="Arial Narrow" w:cs="Arial"/>
                <w:color w:val="000000"/>
                <w:sz w:val="22"/>
                <w:szCs w:val="22"/>
                <w:lang w:eastAsia="tr-TR"/>
              </w:rPr>
              <w:t>-</w:t>
            </w:r>
          </w:p>
        </w:tc>
      </w:tr>
    </w:tbl>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b) (B) cetveline aşağıdaki mal eklenmiştir.</w:t>
      </w:r>
    </w:p>
    <w:tbl>
      <w:tblPr>
        <w:tblW w:w="5954"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9"/>
        <w:gridCol w:w="1922"/>
        <w:gridCol w:w="871"/>
        <w:gridCol w:w="1022"/>
      </w:tblGrid>
      <w:tr w:rsidR="00CA4441" w:rsidRPr="00CA4441" w:rsidTr="00CA4441">
        <w:trPr>
          <w:trHeight w:val="2235"/>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proofErr w:type="gramStart"/>
            <w:r w:rsidRPr="00CA4441">
              <w:rPr>
                <w:rFonts w:ascii="Arial" w:eastAsia="Times New Roman" w:hAnsi="Arial" w:cs="Arial"/>
                <w:color w:val="000000"/>
                <w:lang w:eastAsia="tr-TR"/>
              </w:rPr>
              <w:t>G.T.İ</w:t>
            </w:r>
            <w:proofErr w:type="gramEnd"/>
            <w:r w:rsidRPr="00CA4441">
              <w:rPr>
                <w:rFonts w:ascii="Arial" w:eastAsia="Times New Roman" w:hAnsi="Arial" w:cs="Arial"/>
                <w:color w:val="000000"/>
                <w:lang w:eastAsia="tr-TR"/>
              </w:rPr>
              <w:t>.P. NO</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Mal İsmi</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Vergi Oranı</w:t>
            </w:r>
          </w:p>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Asgari Maktu Vergi</w:t>
            </w:r>
          </w:p>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Tutarı (TL)</w:t>
            </w:r>
          </w:p>
        </w:tc>
      </w:tr>
      <w:tr w:rsidR="00CA4441" w:rsidRPr="00CA4441" w:rsidTr="00CA4441">
        <w:trPr>
          <w:trHeight w:val="333"/>
          <w:jc w:val="center"/>
        </w:trPr>
        <w:tc>
          <w:tcPr>
            <w:tcW w:w="1820"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4813.10.00.80.00</w:t>
            </w:r>
          </w:p>
        </w:tc>
        <w:tc>
          <w:tcPr>
            <w:tcW w:w="2312"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Diğerleri (</w:t>
            </w:r>
            <w:proofErr w:type="spellStart"/>
            <w:r w:rsidRPr="00CA4441">
              <w:rPr>
                <w:rFonts w:ascii="Arial" w:eastAsia="Times New Roman" w:hAnsi="Arial" w:cs="Arial"/>
                <w:color w:val="000000"/>
                <w:lang w:eastAsia="tr-TR"/>
              </w:rPr>
              <w:t>Makaron</w:t>
            </w:r>
            <w:proofErr w:type="spellEnd"/>
            <w:r w:rsidRPr="00CA4441">
              <w:rPr>
                <w:rFonts w:ascii="Arial" w:eastAsia="Times New Roman" w:hAnsi="Arial" w:cs="Arial"/>
                <w:color w:val="000000"/>
                <w:lang w:eastAsia="tr-TR"/>
              </w:rPr>
              <w:t>)</w:t>
            </w:r>
          </w:p>
        </w:tc>
        <w:tc>
          <w:tcPr>
            <w:tcW w:w="788"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65,25</w:t>
            </w:r>
          </w:p>
        </w:tc>
        <w:tc>
          <w:tcPr>
            <w:tcW w:w="1034" w:type="dxa"/>
            <w:tcBorders>
              <w:top w:val="outset" w:sz="6" w:space="0" w:color="auto"/>
              <w:left w:val="outset" w:sz="6" w:space="0" w:color="auto"/>
              <w:bottom w:val="outset" w:sz="6" w:space="0" w:color="auto"/>
              <w:right w:val="single" w:sz="6" w:space="0" w:color="808080"/>
            </w:tcBorders>
            <w:tcMar>
              <w:top w:w="135" w:type="dxa"/>
              <w:left w:w="135" w:type="dxa"/>
              <w:bottom w:w="135" w:type="dxa"/>
              <w:right w:w="135" w:type="dxa"/>
            </w:tcMar>
            <w:vAlign w:val="center"/>
            <w:hideMark/>
          </w:tcPr>
          <w:p w:rsidR="00CA4441" w:rsidRPr="00CA4441" w:rsidRDefault="00CA4441" w:rsidP="00CA4441">
            <w:pPr>
              <w:spacing w:before="270" w:after="270" w:line="330" w:lineRule="atLeast"/>
              <w:jc w:val="left"/>
              <w:rPr>
                <w:rFonts w:ascii="Arial" w:eastAsia="Times New Roman" w:hAnsi="Arial" w:cs="Arial"/>
                <w:color w:val="000000"/>
                <w:lang w:eastAsia="tr-TR"/>
              </w:rPr>
            </w:pPr>
            <w:r w:rsidRPr="00CA4441">
              <w:rPr>
                <w:rFonts w:ascii="Arial" w:eastAsia="Times New Roman" w:hAnsi="Arial" w:cs="Arial"/>
                <w:color w:val="000000"/>
                <w:lang w:eastAsia="tr-TR"/>
              </w:rPr>
              <w:t>0,0994</w:t>
            </w:r>
          </w:p>
        </w:tc>
      </w:tr>
    </w:tbl>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KURUMLAR VERGİSİ KANUNUNUN 4.MADDESİNDE YER ALAN KOOPERATİFLERİN ORTAK DIŞI İŞLEM TANIMINDA DEĞİŞİKLİĞE GİDİLMİŞTİR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88-</w:t>
      </w:r>
      <w:r w:rsidRPr="00CA4441">
        <w:rPr>
          <w:rFonts w:eastAsia="Times New Roman"/>
          <w:color w:val="000000"/>
          <w:lang w:eastAsia="tr-TR"/>
        </w:rPr>
        <w:t> </w:t>
      </w:r>
      <w:proofErr w:type="gramStart"/>
      <w:r w:rsidRPr="00CA4441">
        <w:rPr>
          <w:rFonts w:eastAsia="Times New Roman"/>
          <w:color w:val="000000"/>
          <w:lang w:eastAsia="tr-TR"/>
        </w:rPr>
        <w:t>13/6/2006</w:t>
      </w:r>
      <w:proofErr w:type="gramEnd"/>
      <w:r w:rsidRPr="00CA4441">
        <w:rPr>
          <w:rFonts w:eastAsia="Times New Roman"/>
          <w:color w:val="000000"/>
          <w:lang w:eastAsia="tr-TR"/>
        </w:rPr>
        <w:t xml:space="preserve"> tarihli ve 5520 sayılı Kurumlar Vergisi Kanununun 4 üncü maddesinin birinci fıkrasının (k) bendinde yer alan parantez içi hüküm yürürlükten kaldırılmış ve aynı bendin sonuna aşağıdaki parantez içi hüküm eklenmiştir.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w:t>
      </w:r>
      <w:proofErr w:type="gramStart"/>
      <w:r w:rsidRPr="00CA4441">
        <w:rPr>
          <w:rFonts w:eastAsia="Times New Roman"/>
          <w:color w:val="000000"/>
          <w:lang w:eastAsia="tr-TR"/>
        </w:rPr>
        <w:t>(</w:t>
      </w:r>
      <w:proofErr w:type="gramEnd"/>
      <w:r w:rsidRPr="00CA4441">
        <w:rPr>
          <w:rFonts w:eastAsia="Times New Roman"/>
          <w:color w:val="000000"/>
          <w:lang w:eastAsia="tr-TR"/>
        </w:rP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CA4441">
        <w:rPr>
          <w:rFonts w:eastAsia="Times New Roman"/>
          <w:color w:val="000000"/>
          <w:lang w:eastAsia="tr-TR"/>
        </w:rPr>
        <w:t>amortismana</w:t>
      </w:r>
      <w:proofErr w:type="gramEnd"/>
      <w:r w:rsidRPr="00CA4441">
        <w:rPr>
          <w:rFonts w:eastAsia="Times New Roman"/>
          <w:color w:val="000000"/>
          <w:lang w:eastAsia="tr-TR"/>
        </w:rP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w:t>
      </w:r>
      <w:r w:rsidRPr="00CA4441">
        <w:rPr>
          <w:rFonts w:eastAsia="Times New Roman"/>
          <w:color w:val="000000"/>
          <w:lang w:eastAsia="tr-TR"/>
        </w:rPr>
        <w:lastRenderedPageBreak/>
        <w:t>yoktur. Ortak dışı işlemlerden elde edilen kazançların vergilendirilmesine ilişkin usul ve esaslar Maliye Bakanlığınca belirlenir.</w:t>
      </w:r>
      <w:proofErr w:type="gramStart"/>
      <w:r w:rsidRPr="00CA4441">
        <w:rPr>
          <w:rFonts w:eastAsia="Times New Roman"/>
          <w:color w:val="000000"/>
          <w:lang w:eastAsia="tr-TR"/>
        </w:rPr>
        <w:t>)</w:t>
      </w:r>
      <w:proofErr w:type="gramEnd"/>
      <w:r w:rsidRPr="00CA4441">
        <w:rPr>
          <w:rFonts w:eastAsia="Times New Roman"/>
          <w:color w:val="000000"/>
          <w:lang w:eastAsia="tr-TR"/>
        </w:rPr>
        <w:t>”</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KURUMLAR VERGİSİ KANUNUNUN 5.MADDESİNDE YER ALAN TAŞINMAZ SATIŞ İSTİSNASI YÜZDE 50’YE DÜŞÜRÜLMÜŞTÜR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89-</w:t>
      </w:r>
      <w:r w:rsidRPr="00CA4441">
        <w:rPr>
          <w:rFonts w:eastAsia="Times New Roman"/>
          <w:color w:val="000000"/>
          <w:lang w:eastAsia="tr-TR"/>
        </w:rPr>
        <w:t> 5520 sayılı Kanunun 5 inci maddesinin birinci fıkrasının;</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a) (e) bendinin birinci cümlesi aşağıdaki şekilde değiştirilmiştir.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xml:space="preserve">“Kurumların, en az iki tam yıl süreyle aktiflerinde yer alan iştirak hisseleri ile aynı süreyle sahip oldukları kurucu senetleri, intifa senetleri ve rüçhan haklarının satışından doğan kazançların %75’lik kısmı ile aynı süreyle aktiflerinde yer alan taşınmazların satışından doğan kazançların </w:t>
      </w:r>
      <w:r w:rsidRPr="00CA4441">
        <w:rPr>
          <w:rFonts w:eastAsia="Times New Roman"/>
          <w:b/>
          <w:bCs/>
          <w:color w:val="000000"/>
          <w:lang w:eastAsia="tr-TR"/>
        </w:rPr>
        <w:t>%50’</w:t>
      </w:r>
      <w:r w:rsidRPr="00CA4441">
        <w:rPr>
          <w:rFonts w:eastAsia="Times New Roman"/>
          <w:color w:val="000000"/>
          <w:lang w:eastAsia="tr-TR"/>
        </w:rPr>
        <w:t>lik kısmı.”</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KURUMLAR VERGİSİ KANUNUNUN 5.MADDESİNDE YER ALAN İSTİSNALARLA İLGİLİ “F” BENDİNDE DEĞİŞİKLİĞE GİDİLMİŞTİR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89-b</w:t>
      </w:r>
      <w:proofErr w:type="gramStart"/>
      <w:r w:rsidRPr="00CA4441">
        <w:rPr>
          <w:rFonts w:eastAsia="Times New Roman"/>
          <w:b/>
          <w:bCs/>
          <w:color w:val="000000"/>
          <w:lang w:eastAsia="tr-TR"/>
        </w:rPr>
        <w:t>)</w:t>
      </w:r>
      <w:proofErr w:type="gramEnd"/>
      <w:r w:rsidRPr="00CA4441">
        <w:rPr>
          <w:rFonts w:eastAsia="Times New Roman"/>
          <w:color w:val="000000"/>
          <w:lang w:eastAsia="tr-TR"/>
        </w:rPr>
        <w:t xml:space="preserve"> (f) bendinde yer alan “Bankalara borçları” ibaresi “Bankalara, finansal kiralama ya da finansman şirketlerine borçları” şeklinde, “bankalara veya” ibaresi “bankalara, finansal kiralama ya da finansman şirketlerine veya” şeklinde değiştirilmiş ve aynı bende “bankaların” ibaresinden sonra gelmek üzere “, finansal kiralama ya da finansman şirketlerinin” ibaresi eklenmiş ve “söz konusu kıymetlerin satışından doğan kazançların %75’lik kısmı” ibaresi “söz konusu kıymetlerden taşınmazların (6361 sayılı Kanun kapsamında yapılan finansal kiralama işlemlerinde kiracının temerrüdü sebebiyle kanuni takipteki finansal kiralama alacakları karşılığında tarafların karşılıklı mutabakatıyla kiralayanın her türlü tasarruf hakkını devraldığı finansal kiralama konusu taşınmazlar dâhil) satışından doğan kazançların %50’lik, diğerlerinin satışından doğan kazançların %75’lik kısmı” şeklinde değiştirilmiştir.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KANUN 5.MADDE F BENDİ YENİ HALİ:</w:t>
      </w:r>
      <w:r w:rsidRPr="00CA4441">
        <w:rPr>
          <w:rFonts w:eastAsia="Times New Roman"/>
          <w:color w:val="000000"/>
          <w:lang w:eastAsia="tr-TR"/>
        </w:rPr>
        <w:t xml:space="preserve"> f</w:t>
      </w:r>
      <w:proofErr w:type="gramStart"/>
      <w:r w:rsidRPr="00CA4441">
        <w:rPr>
          <w:rFonts w:eastAsia="Times New Roman"/>
          <w:color w:val="000000"/>
          <w:lang w:eastAsia="tr-TR"/>
        </w:rPr>
        <w:t>)</w:t>
      </w:r>
      <w:proofErr w:type="gramEnd"/>
      <w:r w:rsidRPr="00CA4441">
        <w:rPr>
          <w:rFonts w:eastAsia="Times New Roman"/>
          <w:color w:val="000000"/>
          <w:lang w:eastAsia="tr-TR"/>
        </w:rPr>
        <w:t xml:space="preserve"> </w:t>
      </w:r>
      <w:r w:rsidRPr="00CA4441">
        <w:rPr>
          <w:rFonts w:eastAsia="Times New Roman"/>
          <w:b/>
          <w:bCs/>
          <w:color w:val="000000"/>
          <w:lang w:eastAsia="tr-TR"/>
        </w:rPr>
        <w:t>Bankalara, finansal kiralama ya da finansman şirketlerine borçları</w:t>
      </w:r>
      <w:r w:rsidRPr="00CA4441">
        <w:rPr>
          <w:rFonts w:eastAsia="Times New Roman"/>
          <w:color w:val="000000"/>
          <w:lang w:eastAsia="tr-TR"/>
        </w:rPr>
        <w:t xml:space="preserve"> nedeniyle kanunî takibe alınmış veya Tasarruf Mevduatı Sigorta Fonuna borçlu durumda olan kurumlar ile bunların kefillerinin ve ipotek verenlerin sahip oldukları taşınmazlar, iştirak hisseleri, kurucu senetleri ve intifa senetleri ile rüçhan haklarının, bu borçlara karşılık </w:t>
      </w:r>
      <w:r w:rsidRPr="00CA4441">
        <w:rPr>
          <w:rFonts w:eastAsia="Times New Roman"/>
          <w:b/>
          <w:bCs/>
          <w:color w:val="000000"/>
          <w:lang w:eastAsia="tr-TR"/>
        </w:rPr>
        <w:t>bankalara, finansal kiralama ya da finansman şirketlerine veya</w:t>
      </w:r>
      <w:r w:rsidRPr="00CA4441">
        <w:rPr>
          <w:rFonts w:eastAsia="Times New Roman"/>
          <w:color w:val="000000"/>
          <w:lang w:eastAsia="tr-TR"/>
        </w:rPr>
        <w:t xml:space="preserve"> bu Fona devrinden sağlanan hasılatın bu borçların tasfiyesinde kullanılan kısmına isabet eden kazançların tamamı ile bankaların </w:t>
      </w:r>
      <w:r w:rsidRPr="00CA4441">
        <w:rPr>
          <w:rFonts w:eastAsia="Times New Roman"/>
          <w:b/>
          <w:bCs/>
          <w:color w:val="000000"/>
          <w:lang w:eastAsia="tr-TR"/>
        </w:rPr>
        <w:t>finansal kiralama ya da finansman şirketlerinin</w:t>
      </w:r>
      <w:r w:rsidRPr="00CA4441">
        <w:rPr>
          <w:rFonts w:eastAsia="Times New Roman"/>
          <w:color w:val="000000"/>
          <w:lang w:eastAsia="tr-TR"/>
        </w:rPr>
        <w:t xml:space="preserve"> bu şekilde elde ettikleri </w:t>
      </w:r>
      <w:r w:rsidRPr="00CA4441">
        <w:rPr>
          <w:rFonts w:eastAsia="Times New Roman"/>
          <w:b/>
          <w:bCs/>
          <w:color w:val="000000"/>
          <w:lang w:eastAsia="tr-TR"/>
        </w:rPr>
        <w:t>söz konusu kıymetlerden taşınmazların (6361 sayılı Kanun kapsamında yapılan finansal kiralama işlemlerinde kiracının temerrüdü sebebiyle kanuni takipteki finansal kiralama alacakları karşılığında tarafların karşılıklı mutabakatıyla kiralayanın her türlü tasarruf hakkını devraldığı finansal kiralama konusu taşınmazlar dâhil) satışından doğan kazançların %50’lik, diğerlerinin satışından doğan kazançların %75’lik kısmı</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KURUMLAR VERGİSİ KANUNUNUN 5.MADDESİNDE YER ALAN İSTİSNALARLA İLGİLİ  “İ” BENDİNDE DEĞİŞİKLİĞE GİDİLMİŞTİR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89-c</w:t>
      </w:r>
      <w:proofErr w:type="gramStart"/>
      <w:r w:rsidRPr="00CA4441">
        <w:rPr>
          <w:rFonts w:eastAsia="Times New Roman"/>
          <w:b/>
          <w:bCs/>
          <w:color w:val="000000"/>
          <w:lang w:eastAsia="tr-TR"/>
        </w:rPr>
        <w:t>)</w:t>
      </w:r>
      <w:proofErr w:type="gramEnd"/>
      <w:r w:rsidRPr="00CA4441">
        <w:rPr>
          <w:rFonts w:eastAsia="Times New Roman"/>
          <w:color w:val="000000"/>
          <w:lang w:eastAsia="tr-TR"/>
        </w:rPr>
        <w:t xml:space="preserve"> (i) bendinin birinci cümlesi aşağıdaki şekilde değiştirilmiştir.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lastRenderedPageBreak/>
        <w:t xml:space="preserve">“Kooperatif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w:t>
      </w:r>
      <w:proofErr w:type="spellStart"/>
      <w:r w:rsidRPr="00CA4441">
        <w:rPr>
          <w:rFonts w:eastAsia="Times New Roman"/>
          <w:color w:val="000000"/>
          <w:lang w:eastAsia="tr-TR"/>
        </w:rPr>
        <w:t>risturnlar</w:t>
      </w:r>
      <w:proofErr w:type="spellEnd"/>
      <w:r w:rsidRPr="00CA4441">
        <w:rPr>
          <w:rFonts w:eastAsia="Times New Roman"/>
          <w:color w:val="000000"/>
          <w:lang w:eastAsia="tr-TR"/>
        </w:rPr>
        <w:t>.”</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KANUN 5.MADDE İ BENDİ YENİ HALİ:</w:t>
      </w:r>
      <w:r w:rsidRPr="00CA4441">
        <w:rPr>
          <w:rFonts w:eastAsia="Times New Roman"/>
          <w:color w:val="000000"/>
          <w:lang w:eastAsia="tr-TR"/>
        </w:rPr>
        <w:t xml:space="preserve"> i</w:t>
      </w:r>
      <w:proofErr w:type="gramStart"/>
      <w:r w:rsidRPr="00CA4441">
        <w:rPr>
          <w:rFonts w:eastAsia="Times New Roman"/>
          <w:color w:val="000000"/>
          <w:lang w:eastAsia="tr-TR"/>
        </w:rPr>
        <w:t>)</w:t>
      </w:r>
      <w:proofErr w:type="gramEnd"/>
      <w:r w:rsidRPr="00CA4441">
        <w:rPr>
          <w:rFonts w:eastAsia="Times New Roman"/>
          <w:color w:val="000000"/>
          <w:lang w:eastAsia="tr-TR"/>
        </w:rPr>
        <w:t xml:space="preserve"> Kooperatif ortaklarının yönetim gideri karşılığı olarak ödedikleri paralardan harcanmayarak iade edilen kısımlar ile aşağıda belirtilen kooperatiflerin ortakları için;</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xml:space="preserve">1) 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w:t>
      </w:r>
      <w:proofErr w:type="spellStart"/>
      <w:r w:rsidRPr="00CA4441">
        <w:rPr>
          <w:rFonts w:eastAsia="Times New Roman"/>
          <w:color w:val="000000"/>
          <w:lang w:eastAsia="tr-TR"/>
        </w:rPr>
        <w:t>risturnlar</w:t>
      </w:r>
      <w:proofErr w:type="spellEnd"/>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5520 SAYILI KURUMLAR VERGİSİ KANUNUNUN GEÇİCİ 9.MADDESİNDE YER ALAN YÜZDE 100 İNDİRİMLİ KURUMLAR VERGİSİ 2018 YILINA UZATILDI</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90-</w:t>
      </w:r>
      <w:r w:rsidRPr="00CA4441">
        <w:rPr>
          <w:rFonts w:eastAsia="Times New Roman"/>
          <w:color w:val="000000"/>
          <w:lang w:eastAsia="tr-TR"/>
        </w:rPr>
        <w:t> 5520 sayılı Kanunun geçici 9 uncu maddesinin birinci fıkrasında yer alan “2017 takvim yılında” ibaresi  “2017 ve 2018 takvim yıllarında” şeklinde değiştirilmiştir.</w:t>
      </w:r>
    </w:p>
    <w:p w:rsidR="00CA4441" w:rsidRPr="00CA4441" w:rsidRDefault="00CA4441" w:rsidP="00CA4441">
      <w:pPr>
        <w:spacing w:before="270" w:after="270" w:line="330" w:lineRule="atLeast"/>
        <w:jc w:val="left"/>
        <w:rPr>
          <w:rFonts w:eastAsia="Times New Roman"/>
          <w:color w:val="000000"/>
          <w:lang w:eastAsia="tr-TR"/>
        </w:rPr>
      </w:pPr>
      <w:proofErr w:type="gramStart"/>
      <w:r w:rsidRPr="00CA4441">
        <w:rPr>
          <w:rFonts w:eastAsia="Times New Roman"/>
          <w:b/>
          <w:bCs/>
          <w:color w:val="000000"/>
          <w:lang w:eastAsia="tr-TR"/>
        </w:rPr>
        <w:t>5520 SAYILI KANUN GEÇİCİ 9.MADDESİNİN YENİ HALİ:</w:t>
      </w:r>
      <w:r w:rsidRPr="00CA4441">
        <w:rPr>
          <w:rFonts w:eastAsia="Times New Roman"/>
          <w:color w:val="000000"/>
          <w:lang w:eastAsia="tr-TR"/>
        </w:rPr>
        <w:t xml:space="preserve"> (1) Mükelleflerin 2017 </w:t>
      </w:r>
      <w:r w:rsidRPr="00CA4441">
        <w:rPr>
          <w:rFonts w:eastAsia="Times New Roman"/>
          <w:b/>
          <w:bCs/>
          <w:color w:val="000000"/>
          <w:lang w:eastAsia="tr-TR"/>
        </w:rPr>
        <w:t>ve</w:t>
      </w:r>
      <w:r w:rsidRPr="00CA4441">
        <w:rPr>
          <w:rFonts w:eastAsia="Times New Roman"/>
          <w:color w:val="000000"/>
          <w:lang w:eastAsia="tr-TR"/>
        </w:rPr>
        <w:t xml:space="preserve"> </w:t>
      </w:r>
      <w:r w:rsidRPr="00CA4441">
        <w:rPr>
          <w:rFonts w:eastAsia="Times New Roman"/>
          <w:b/>
          <w:bCs/>
          <w:color w:val="000000"/>
          <w:lang w:eastAsia="tr-TR"/>
        </w:rPr>
        <w:t>2018</w:t>
      </w:r>
      <w:r w:rsidRPr="00CA4441">
        <w:rPr>
          <w:rFonts w:eastAsia="Times New Roman"/>
          <w:color w:val="000000"/>
          <w:lang w:eastAsia="tr-TR"/>
        </w:rPr>
        <w:t xml:space="preserve"> takvim yılında gerçekleştirdikleri imalat sanayiine yönelik yatırım teşvik belgesi kapsamındaki yatırım harcamaları için, bu Kanunun 32/A maddesinin ikinci fıkrasının (b) bendinde "%55", "%65" ve "%90" şeklinde yer alan kanuni oranlar sırasıyla "%70", "%80" ve "%100" şeklinde ve (c) bendinde "%50" şeklinde yer alan kanuni oran ise "%100" şeklinde uygulanır.</w:t>
      </w:r>
      <w:proofErr w:type="gramEnd"/>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2018-2019 VE 2020 YILLARINDA KURUMLAR VERGİSİ YÜZDE 22 OLARAK HESAPLANACAKTIR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91- </w:t>
      </w:r>
      <w:r w:rsidRPr="00CA4441">
        <w:rPr>
          <w:rFonts w:eastAsia="Times New Roman"/>
          <w:color w:val="000000"/>
          <w:lang w:eastAsia="tr-TR"/>
        </w:rPr>
        <w:t>5520 sayılı Kanuna aşağıdaki geçici madde eklenmiştir.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 xml:space="preserve">“GEÇİCİ MADDE 10- (1) Bu Kanunun 32 </w:t>
      </w:r>
      <w:proofErr w:type="spellStart"/>
      <w:r w:rsidRPr="00CA4441">
        <w:rPr>
          <w:rFonts w:eastAsia="Times New Roman"/>
          <w:color w:val="000000"/>
          <w:lang w:eastAsia="tr-TR"/>
        </w:rPr>
        <w:t>nci</w:t>
      </w:r>
      <w:proofErr w:type="spellEnd"/>
      <w:r w:rsidRPr="00CA4441">
        <w:rPr>
          <w:rFonts w:eastAsia="Times New Roman"/>
          <w:color w:val="000000"/>
          <w:lang w:eastAsia="tr-TR"/>
        </w:rPr>
        <w:t xml:space="preserve"> maddesinin birinci fıkrasında yer alan %20 oranı, kurumların 2018, 2019 ve 2020 yılı vergilendirme dönemlerine (özel hesap dönemi tayin edilen kurumlar için ilgili yıl içinde başlayan hesap dönemlerine) ait kurum kazançları için %22 olarak uygulanır.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(2) Bakanlar Kurulu, birinci fıkrada yazılı %22 oranını %20 oranına kadar indirmeye yetkilidir.”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5941 SAYILI ÇEK KANUNUNDA DEĞİŞİKLİĞE GİDİLMİŞTİR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b/>
          <w:bCs/>
          <w:color w:val="000000"/>
          <w:lang w:eastAsia="tr-TR"/>
        </w:rPr>
        <w:t>7061 Sayılı Kanun MADDE 100-</w:t>
      </w:r>
      <w:r w:rsidRPr="00CA4441">
        <w:rPr>
          <w:rFonts w:eastAsia="Times New Roman"/>
          <w:color w:val="000000"/>
          <w:lang w:eastAsia="tr-TR"/>
        </w:rPr>
        <w:t> </w:t>
      </w:r>
      <w:proofErr w:type="gramStart"/>
      <w:r w:rsidRPr="00CA4441">
        <w:rPr>
          <w:rFonts w:eastAsia="Times New Roman"/>
          <w:color w:val="000000"/>
          <w:lang w:eastAsia="tr-TR"/>
        </w:rPr>
        <w:t>14/12/2009</w:t>
      </w:r>
      <w:proofErr w:type="gramEnd"/>
      <w:r w:rsidRPr="00CA4441">
        <w:rPr>
          <w:rFonts w:eastAsia="Times New Roman"/>
          <w:color w:val="000000"/>
          <w:lang w:eastAsia="tr-TR"/>
        </w:rPr>
        <w:t xml:space="preserve"> tarihli ve 5941 sayılı Çek Kanununun geçici 3 üncü maddesinin beşinci fıkrasında yer alan “31/12/2017” ibaresi “31/12/2020” olarak değiştirilmiştir.</w:t>
      </w:r>
    </w:p>
    <w:p w:rsidR="00CA4441" w:rsidRPr="00CA4441" w:rsidRDefault="00CA4441" w:rsidP="00CA4441">
      <w:pPr>
        <w:spacing w:before="270" w:after="270" w:line="330" w:lineRule="atLeast"/>
        <w:jc w:val="left"/>
        <w:rPr>
          <w:rFonts w:eastAsia="Times New Roman"/>
          <w:color w:val="000000"/>
          <w:lang w:eastAsia="tr-TR"/>
        </w:rPr>
      </w:pPr>
      <w:r w:rsidRPr="00CA4441">
        <w:rPr>
          <w:rFonts w:eastAsia="Times New Roman"/>
          <w:color w:val="000000"/>
          <w:lang w:eastAsia="tr-TR"/>
        </w:rPr>
        <w:t>5941 sayılı Çek Kanunu’nda yapılan bu değişiklikle yasal bir ödeme aracı olan çeke vade konulması 2020 yılının sonuna kadar mümkün hale getirilmiştir.</w:t>
      </w:r>
    </w:p>
    <w:p w:rsidR="00630E4F" w:rsidRDefault="00CA4441" w:rsidP="00CA4441">
      <w:r w:rsidRPr="00CA4441">
        <w:rPr>
          <w:rFonts w:ascii="Arial" w:eastAsia="Times New Roman" w:hAnsi="Arial" w:cs="Arial"/>
          <w:b/>
          <w:bCs/>
          <w:color w:val="000000"/>
          <w:lang w:eastAsia="tr-TR"/>
        </w:rPr>
        <w:t>Kaynak: </w:t>
      </w:r>
      <w:hyperlink r:id="rId9" w:history="1">
        <w:r w:rsidRPr="00CA4441">
          <w:rPr>
            <w:rFonts w:ascii="Arial" w:eastAsia="Times New Roman" w:hAnsi="Arial" w:cs="Arial"/>
            <w:b/>
            <w:bCs/>
            <w:color w:val="000000"/>
            <w:lang w:eastAsia="tr-TR"/>
          </w:rPr>
          <w:t>www.MuhasebeTR.com</w:t>
        </w:r>
      </w:hyperlink>
    </w:p>
    <w:sectPr w:rsidR="00630E4F" w:rsidSect="00CA4441">
      <w:pgSz w:w="11906" w:h="16838"/>
      <w:pgMar w:top="567"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41"/>
    <w:rsid w:val="00452C21"/>
    <w:rsid w:val="00630E4F"/>
    <w:rsid w:val="00CA4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A4441"/>
    <w:pPr>
      <w:spacing w:before="100" w:beforeAutospacing="1" w:after="100" w:afterAutospacing="1"/>
      <w:jc w:val="left"/>
      <w:outlineLvl w:val="0"/>
    </w:pPr>
    <w:rPr>
      <w:rFonts w:eastAsia="Times New Roman"/>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4441"/>
    <w:rPr>
      <w:rFonts w:eastAsia="Times New Roman"/>
      <w:kern w:val="36"/>
      <w:sz w:val="48"/>
      <w:szCs w:val="48"/>
      <w:lang w:eastAsia="tr-TR"/>
    </w:rPr>
  </w:style>
  <w:style w:type="character" w:styleId="Kpr">
    <w:name w:val="Hyperlink"/>
    <w:basedOn w:val="VarsaylanParagrafYazTipi"/>
    <w:uiPriority w:val="99"/>
    <w:semiHidden/>
    <w:unhideWhenUsed/>
    <w:rsid w:val="00CA4441"/>
    <w:rPr>
      <w:strike w:val="0"/>
      <w:dstrike w:val="0"/>
      <w:color w:val="000000"/>
      <w:u w:val="none"/>
      <w:effect w:val="none"/>
    </w:rPr>
  </w:style>
  <w:style w:type="character" w:styleId="Gl">
    <w:name w:val="Strong"/>
    <w:basedOn w:val="VarsaylanParagrafYazTipi"/>
    <w:uiPriority w:val="22"/>
    <w:qFormat/>
    <w:rsid w:val="00CA4441"/>
    <w:rPr>
      <w:b/>
      <w:bCs/>
    </w:rPr>
  </w:style>
  <w:style w:type="paragraph" w:styleId="BalonMetni">
    <w:name w:val="Balloon Text"/>
    <w:basedOn w:val="Normal"/>
    <w:link w:val="BalonMetniChar"/>
    <w:uiPriority w:val="99"/>
    <w:semiHidden/>
    <w:unhideWhenUsed/>
    <w:rsid w:val="00CA4441"/>
    <w:rPr>
      <w:rFonts w:ascii="Tahoma" w:hAnsi="Tahoma" w:cs="Tahoma"/>
      <w:sz w:val="16"/>
      <w:szCs w:val="16"/>
    </w:rPr>
  </w:style>
  <w:style w:type="character" w:customStyle="1" w:styleId="BalonMetniChar">
    <w:name w:val="Balon Metni Char"/>
    <w:basedOn w:val="VarsaylanParagrafYazTipi"/>
    <w:link w:val="BalonMetni"/>
    <w:uiPriority w:val="99"/>
    <w:semiHidden/>
    <w:rsid w:val="00CA4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A4441"/>
    <w:pPr>
      <w:spacing w:before="100" w:beforeAutospacing="1" w:after="100" w:afterAutospacing="1"/>
      <w:jc w:val="left"/>
      <w:outlineLvl w:val="0"/>
    </w:pPr>
    <w:rPr>
      <w:rFonts w:eastAsia="Times New Roman"/>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4441"/>
    <w:rPr>
      <w:rFonts w:eastAsia="Times New Roman"/>
      <w:kern w:val="36"/>
      <w:sz w:val="48"/>
      <w:szCs w:val="48"/>
      <w:lang w:eastAsia="tr-TR"/>
    </w:rPr>
  </w:style>
  <w:style w:type="character" w:styleId="Kpr">
    <w:name w:val="Hyperlink"/>
    <w:basedOn w:val="VarsaylanParagrafYazTipi"/>
    <w:uiPriority w:val="99"/>
    <w:semiHidden/>
    <w:unhideWhenUsed/>
    <w:rsid w:val="00CA4441"/>
    <w:rPr>
      <w:strike w:val="0"/>
      <w:dstrike w:val="0"/>
      <w:color w:val="000000"/>
      <w:u w:val="none"/>
      <w:effect w:val="none"/>
    </w:rPr>
  </w:style>
  <w:style w:type="character" w:styleId="Gl">
    <w:name w:val="Strong"/>
    <w:basedOn w:val="VarsaylanParagrafYazTipi"/>
    <w:uiPriority w:val="22"/>
    <w:qFormat/>
    <w:rsid w:val="00CA4441"/>
    <w:rPr>
      <w:b/>
      <w:bCs/>
    </w:rPr>
  </w:style>
  <w:style w:type="paragraph" w:styleId="BalonMetni">
    <w:name w:val="Balloon Text"/>
    <w:basedOn w:val="Normal"/>
    <w:link w:val="BalonMetniChar"/>
    <w:uiPriority w:val="99"/>
    <w:semiHidden/>
    <w:unhideWhenUsed/>
    <w:rsid w:val="00CA4441"/>
    <w:rPr>
      <w:rFonts w:ascii="Tahoma" w:hAnsi="Tahoma" w:cs="Tahoma"/>
      <w:sz w:val="16"/>
      <w:szCs w:val="16"/>
    </w:rPr>
  </w:style>
  <w:style w:type="character" w:customStyle="1" w:styleId="BalonMetniChar">
    <w:name w:val="Balon Metni Char"/>
    <w:basedOn w:val="VarsaylanParagrafYazTipi"/>
    <w:link w:val="BalonMetni"/>
    <w:uiPriority w:val="99"/>
    <w:semiHidden/>
    <w:rsid w:val="00CA4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22549">
      <w:bodyDiv w:val="1"/>
      <w:marLeft w:val="0"/>
      <w:marRight w:val="0"/>
      <w:marTop w:val="0"/>
      <w:marBottom w:val="0"/>
      <w:divBdr>
        <w:top w:val="none" w:sz="0" w:space="0" w:color="auto"/>
        <w:left w:val="none" w:sz="0" w:space="0" w:color="auto"/>
        <w:bottom w:val="none" w:sz="0" w:space="0" w:color="auto"/>
        <w:right w:val="none" w:sz="0" w:space="0" w:color="auto"/>
      </w:divBdr>
      <w:divsChild>
        <w:div w:id="188760728">
          <w:marLeft w:val="0"/>
          <w:marRight w:val="0"/>
          <w:marTop w:val="0"/>
          <w:marBottom w:val="0"/>
          <w:divBdr>
            <w:top w:val="none" w:sz="0" w:space="0" w:color="auto"/>
            <w:left w:val="none" w:sz="0" w:space="0" w:color="auto"/>
            <w:bottom w:val="none" w:sz="0" w:space="0" w:color="auto"/>
            <w:right w:val="none" w:sz="0" w:space="0" w:color="auto"/>
          </w:divBdr>
          <w:divsChild>
            <w:div w:id="2113891886">
              <w:marLeft w:val="0"/>
              <w:marRight w:val="0"/>
              <w:marTop w:val="0"/>
              <w:marBottom w:val="0"/>
              <w:divBdr>
                <w:top w:val="none" w:sz="0" w:space="0" w:color="auto"/>
                <w:left w:val="none" w:sz="0" w:space="0" w:color="auto"/>
                <w:bottom w:val="none" w:sz="0" w:space="0" w:color="auto"/>
                <w:right w:val="none" w:sz="0" w:space="0" w:color="auto"/>
              </w:divBdr>
              <w:divsChild>
                <w:div w:id="1834947091">
                  <w:marLeft w:val="0"/>
                  <w:marRight w:val="0"/>
                  <w:marTop w:val="0"/>
                  <w:marBottom w:val="0"/>
                  <w:divBdr>
                    <w:top w:val="none" w:sz="0" w:space="0" w:color="auto"/>
                    <w:left w:val="none" w:sz="0" w:space="0" w:color="auto"/>
                    <w:bottom w:val="none" w:sz="0" w:space="0" w:color="auto"/>
                    <w:right w:val="none" w:sz="0" w:space="0" w:color="auto"/>
                  </w:divBdr>
                  <w:divsChild>
                    <w:div w:id="328335720">
                      <w:marLeft w:val="0"/>
                      <w:marRight w:val="0"/>
                      <w:marTop w:val="0"/>
                      <w:marBottom w:val="0"/>
                      <w:divBdr>
                        <w:top w:val="none" w:sz="0" w:space="0" w:color="auto"/>
                        <w:left w:val="none" w:sz="0" w:space="0" w:color="auto"/>
                        <w:bottom w:val="none" w:sz="0" w:space="0" w:color="auto"/>
                        <w:right w:val="none" w:sz="0" w:space="0" w:color="auto"/>
                      </w:divBdr>
                      <w:divsChild>
                        <w:div w:id="1707944703">
                          <w:marLeft w:val="0"/>
                          <w:marRight w:val="0"/>
                          <w:marTop w:val="0"/>
                          <w:marBottom w:val="0"/>
                          <w:divBdr>
                            <w:top w:val="single" w:sz="6" w:space="0" w:color="E4E4E5"/>
                            <w:left w:val="single" w:sz="6" w:space="0" w:color="E4E4E5"/>
                            <w:bottom w:val="single" w:sz="6" w:space="0" w:color="E4E4E5"/>
                            <w:right w:val="single" w:sz="6" w:space="0" w:color="E4E4E5"/>
                          </w:divBdr>
                          <w:divsChild>
                            <w:div w:id="1284312444">
                              <w:marLeft w:val="0"/>
                              <w:marRight w:val="0"/>
                              <w:marTop w:val="0"/>
                              <w:marBottom w:val="0"/>
                              <w:divBdr>
                                <w:top w:val="none" w:sz="0" w:space="0" w:color="auto"/>
                                <w:left w:val="none" w:sz="0" w:space="0" w:color="auto"/>
                                <w:bottom w:val="none" w:sz="0" w:space="0" w:color="auto"/>
                                <w:right w:val="none" w:sz="0" w:space="0" w:color="auto"/>
                              </w:divBdr>
                              <w:divsChild>
                                <w:div w:id="1310134135">
                                  <w:marLeft w:val="0"/>
                                  <w:marRight w:val="150"/>
                                  <w:marTop w:val="0"/>
                                  <w:marBottom w:val="150"/>
                                  <w:divBdr>
                                    <w:top w:val="none" w:sz="0" w:space="0" w:color="auto"/>
                                    <w:left w:val="none" w:sz="0" w:space="0" w:color="auto"/>
                                    <w:bottom w:val="none" w:sz="0" w:space="0" w:color="auto"/>
                                    <w:right w:val="none" w:sz="0" w:space="0" w:color="auto"/>
                                  </w:divBdr>
                                  <w:divsChild>
                                    <w:div w:id="1669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asebetr.com/torba-yasa/" TargetMode="External"/><Relationship Id="rId3" Type="http://schemas.openxmlformats.org/officeDocument/2006/relationships/settings" Target="settings.xml"/><Relationship Id="rId7" Type="http://schemas.openxmlformats.org/officeDocument/2006/relationships/hyperlink" Target="http://www.muhasebetr.com/torba-ya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hasebetr.com/torba-yasa/" TargetMode="External"/><Relationship Id="rId11" Type="http://schemas.openxmlformats.org/officeDocument/2006/relationships/theme" Target="theme/theme1.xml"/><Relationship Id="rId5" Type="http://schemas.openxmlformats.org/officeDocument/2006/relationships/hyperlink" Target="http://www.resmigazete.gov.tr/eskiler/2017/12/20171205-1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hasebetr.com/torba-yas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4751</Words>
  <Characters>27085</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ÇEVİK</dc:creator>
  <cp:keywords/>
  <dc:description/>
  <cp:lastModifiedBy>Şennur GÜMÜŞKAYA</cp:lastModifiedBy>
  <cp:revision>2</cp:revision>
  <dcterms:created xsi:type="dcterms:W3CDTF">2017-12-05T11:35:00Z</dcterms:created>
  <dcterms:modified xsi:type="dcterms:W3CDTF">2017-12-05T12:33:00Z</dcterms:modified>
</cp:coreProperties>
</file>